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875D" w14:textId="77777777" w:rsidR="00665FAA" w:rsidRDefault="00665FAA" w:rsidP="00597735">
      <w:pPr>
        <w:pStyle w:val="Heading3"/>
      </w:pPr>
    </w:p>
    <w:p w14:paraId="3B0F1E95" w14:textId="77777777" w:rsidR="000D5BC7" w:rsidRDefault="000D5BC7" w:rsidP="000D5BC7">
      <w:pPr>
        <w:pStyle w:val="Heading3"/>
      </w:pPr>
      <w:r>
        <w:t>Our Policy</w:t>
      </w:r>
    </w:p>
    <w:p w14:paraId="4E150D4C" w14:textId="6F575A0A" w:rsidR="000D5BC7" w:rsidRDefault="000D5BC7" w:rsidP="000D5BC7">
      <w:pPr>
        <w:rPr>
          <w:sz w:val="22"/>
        </w:rPr>
      </w:pPr>
      <w:r>
        <w:t xml:space="preserve">Presbyterian </w:t>
      </w:r>
      <w:r w:rsidR="00687950">
        <w:t xml:space="preserve">Church of Australia in the State of New South Wages </w:t>
      </w:r>
      <w:r>
        <w:t>(P</w:t>
      </w:r>
      <w:r w:rsidR="00687950">
        <w:t>CNSW</w:t>
      </w:r>
      <w:r>
        <w:t xml:space="preserve">) is committed to ensuring safeguards are in place to identify and prevent elder abuse and protect staff who report actual or suspected elder abuse. Thus, </w:t>
      </w:r>
      <w:r w:rsidR="00687950">
        <w:t>PCNSW</w:t>
      </w:r>
      <w:r>
        <w:t xml:space="preserve"> employees are obligated to the prevention of elder abuse, identifying actual or suspected elder abuse and take appropriate actions to manage elder abuse.</w:t>
      </w:r>
    </w:p>
    <w:p w14:paraId="21BCADB8" w14:textId="77777777" w:rsidR="000D5BC7" w:rsidRDefault="000D5BC7" w:rsidP="00597735">
      <w:pPr>
        <w:pStyle w:val="Heading3"/>
      </w:pPr>
    </w:p>
    <w:p w14:paraId="6BED3206" w14:textId="008C4EEE" w:rsidR="00773C72" w:rsidRDefault="00773C72" w:rsidP="00597735">
      <w:pPr>
        <w:pStyle w:val="Heading3"/>
      </w:pPr>
      <w:r>
        <w:t>Declaration</w:t>
      </w:r>
    </w:p>
    <w:p w14:paraId="794F5E0B" w14:textId="3BAC4877" w:rsidR="00773C72" w:rsidRDefault="00687950" w:rsidP="00D87042">
      <w:r>
        <w:t>PCNSW</w:t>
      </w:r>
      <w:r w:rsidR="00185CE1">
        <w:t xml:space="preserve"> values the dignity of worth of all people created in God’s image and seeks to treatment all with care and compassion.  P</w:t>
      </w:r>
      <w:r>
        <w:t>CNSW is</w:t>
      </w:r>
      <w:r w:rsidR="00185CE1">
        <w:t xml:space="preserve"> committed</w:t>
      </w:r>
      <w:r w:rsidR="00D87042">
        <w:t xml:space="preserve"> to the provision of safe, caring and inclusive environments</w:t>
      </w:r>
      <w:r w:rsidR="00377D45">
        <w:t xml:space="preserve"> and communities</w:t>
      </w:r>
      <w:r w:rsidR="00633D34">
        <w:t xml:space="preserve"> for the older person</w:t>
      </w:r>
      <w:r w:rsidR="003E0EF3">
        <w:t>.  As part of that, we are committed to preventing abuse of older people and to respond promptly where it does occur</w:t>
      </w:r>
      <w:r>
        <w:t>.</w:t>
      </w:r>
    </w:p>
    <w:p w14:paraId="04B2CF9C" w14:textId="77777777" w:rsidR="00A87CC3" w:rsidRDefault="00A87CC3" w:rsidP="00D87042"/>
    <w:p w14:paraId="74076960" w14:textId="125A8A53" w:rsidR="00A87CC3" w:rsidRDefault="00A87CC3" w:rsidP="00A87CC3">
      <w:pPr>
        <w:pStyle w:val="Heading3"/>
      </w:pPr>
      <w:r>
        <w:t>Purpose</w:t>
      </w:r>
    </w:p>
    <w:p w14:paraId="488A9E08" w14:textId="121B77E9" w:rsidR="00A87CC3" w:rsidRDefault="00A87CC3" w:rsidP="00B74E38">
      <w:r>
        <w:t xml:space="preserve">Promote an environment </w:t>
      </w:r>
      <w:r w:rsidR="009D4C03">
        <w:t>that supports the s</w:t>
      </w:r>
      <w:r w:rsidR="006E7BFA">
        <w:t xml:space="preserve">afety of the </w:t>
      </w:r>
      <w:r w:rsidR="001960E2">
        <w:t xml:space="preserve">residents </w:t>
      </w:r>
      <w:r w:rsidR="006E7BFA">
        <w:t>who live in our retirement villages.</w:t>
      </w:r>
    </w:p>
    <w:p w14:paraId="04E547EC" w14:textId="373E4CCF" w:rsidR="006E7BFA" w:rsidRDefault="006E7BFA" w:rsidP="00B74E38">
      <w:r>
        <w:t xml:space="preserve">Promote an environment that provides </w:t>
      </w:r>
      <w:r w:rsidR="00D3653B">
        <w:t xml:space="preserve">for the </w:t>
      </w:r>
      <w:r w:rsidR="001960E2">
        <w:t xml:space="preserve">residents, </w:t>
      </w:r>
      <w:r w:rsidR="00D3653B">
        <w:t>their families</w:t>
      </w:r>
      <w:r w:rsidR="00B74E38">
        <w:t xml:space="preserve"> </w:t>
      </w:r>
      <w:r w:rsidR="004E0DD8">
        <w:t>and staff</w:t>
      </w:r>
      <w:r w:rsidR="006345A2">
        <w:t xml:space="preserve"> to freely raise any concerns they may have about the abuse or possible abuse of a</w:t>
      </w:r>
      <w:r w:rsidR="00C478DE">
        <w:t xml:space="preserve"> resident </w:t>
      </w:r>
      <w:r w:rsidR="006345A2">
        <w:t>and to have those concerns dealt with appropriately.</w:t>
      </w:r>
    </w:p>
    <w:p w14:paraId="36B5ABE0" w14:textId="77777777" w:rsidR="009654A5" w:rsidRDefault="009654A5" w:rsidP="00B74E38"/>
    <w:p w14:paraId="3D23ED98" w14:textId="567617E0" w:rsidR="006345A2" w:rsidRDefault="000E0BBD" w:rsidP="000E0BBD">
      <w:pPr>
        <w:pStyle w:val="Heading3"/>
      </w:pPr>
      <w:r>
        <w:t>Scope</w:t>
      </w:r>
    </w:p>
    <w:p w14:paraId="56AD803A" w14:textId="46176529" w:rsidR="000E0BBD" w:rsidRDefault="00687950" w:rsidP="00A17591">
      <w:pPr>
        <w:spacing w:after="0"/>
      </w:pPr>
      <w:r>
        <w:t>PCNSW</w:t>
      </w:r>
      <w:r w:rsidR="00AF5454">
        <w:t xml:space="preserve"> maintains a strong commitment to </w:t>
      </w:r>
      <w:r w:rsidR="000D11FE">
        <w:t xml:space="preserve">our </w:t>
      </w:r>
      <w:r w:rsidR="00AF5454">
        <w:t xml:space="preserve">duty of care to </w:t>
      </w:r>
      <w:r>
        <w:t>its</w:t>
      </w:r>
      <w:r w:rsidR="001960E2">
        <w:t xml:space="preserve"> residents a</w:t>
      </w:r>
      <w:r w:rsidR="00AF5454">
        <w:t xml:space="preserve">nd staff.  Staff members </w:t>
      </w:r>
      <w:r w:rsidR="000D11FE">
        <w:t>who work for P</w:t>
      </w:r>
      <w:r>
        <w:t>CA NSW</w:t>
      </w:r>
      <w:r w:rsidR="000D11FE">
        <w:t xml:space="preserve"> are required to support and promote our duty of care principles and act accordingly </w:t>
      </w:r>
      <w:r w:rsidR="00056161">
        <w:t>in our workplace and our communities.  It is considered a breach of duty of care if:</w:t>
      </w:r>
    </w:p>
    <w:p w14:paraId="59FEC4DB" w14:textId="09A5C361" w:rsidR="00056161" w:rsidRDefault="00A17591" w:rsidP="0043150E">
      <w:pPr>
        <w:pStyle w:val="ListParagraph"/>
        <w:numPr>
          <w:ilvl w:val="0"/>
          <w:numId w:val="6"/>
        </w:numPr>
        <w:spacing w:after="0"/>
      </w:pPr>
      <w:r>
        <w:lastRenderedPageBreak/>
        <w:t>A staff member is a witness of abuse, is informed of abuse or is suspicious</w:t>
      </w:r>
      <w:r w:rsidR="003820CE">
        <w:t xml:space="preserve"> of abuse to a</w:t>
      </w:r>
      <w:r w:rsidR="0004471F">
        <w:t xml:space="preserve"> resident </w:t>
      </w:r>
      <w:r w:rsidR="003820CE">
        <w:t>and does not act in accordance with the organisation’s policy and reporting requirements, or</w:t>
      </w:r>
    </w:p>
    <w:p w14:paraId="65FAF8BC" w14:textId="071A1334" w:rsidR="003820CE" w:rsidRDefault="000C0EEB" w:rsidP="0043150E">
      <w:pPr>
        <w:pStyle w:val="ListParagraph"/>
        <w:numPr>
          <w:ilvl w:val="0"/>
          <w:numId w:val="6"/>
        </w:numPr>
        <w:spacing w:after="0"/>
      </w:pPr>
      <w:r>
        <w:t>A staff member provides advice to a</w:t>
      </w:r>
      <w:r w:rsidR="0004471F">
        <w:t xml:space="preserve"> resident </w:t>
      </w:r>
      <w:r>
        <w:t xml:space="preserve">that is outside their scope or competence or </w:t>
      </w:r>
      <w:r w:rsidR="0043150E">
        <w:t>beyond what is required and expected in their position.</w:t>
      </w:r>
    </w:p>
    <w:p w14:paraId="18C38673" w14:textId="77777777" w:rsidR="000E0BBD" w:rsidRDefault="000E0BBD" w:rsidP="00B74E38"/>
    <w:p w14:paraId="782CDC0A" w14:textId="225E06F9" w:rsidR="0052344F" w:rsidRDefault="0052344F" w:rsidP="00791F55">
      <w:pPr>
        <w:pStyle w:val="Heading3"/>
      </w:pPr>
      <w:r>
        <w:t>Related Legislation</w:t>
      </w:r>
    </w:p>
    <w:p w14:paraId="4B0D968D" w14:textId="79179415" w:rsidR="00791F55" w:rsidRDefault="00110DD1" w:rsidP="00110DD1">
      <w:r>
        <w:t>Retirement Villages Act 1999.</w:t>
      </w:r>
    </w:p>
    <w:p w14:paraId="2B24C9C0" w14:textId="22DB637F" w:rsidR="00873183" w:rsidRDefault="00873183" w:rsidP="00110DD1">
      <w:r>
        <w:t>Retirement Villages Regulation 2017.</w:t>
      </w:r>
    </w:p>
    <w:p w14:paraId="66E99237" w14:textId="77777777" w:rsidR="00A87CC3" w:rsidRDefault="00A87CC3" w:rsidP="00D87042"/>
    <w:p w14:paraId="5011B813" w14:textId="77777777" w:rsidR="00BD5F56" w:rsidRDefault="00BD5F56" w:rsidP="00597735">
      <w:pPr>
        <w:pStyle w:val="Heading3"/>
      </w:pPr>
      <w:r>
        <w:t>What is elder abuse?</w:t>
      </w:r>
    </w:p>
    <w:p w14:paraId="52CFA112" w14:textId="77777777" w:rsidR="00BD5F56" w:rsidRDefault="00E16AEE" w:rsidP="00E16A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48B937" wp14:editId="2D8EFE31">
                <wp:simplePos x="0" y="0"/>
                <wp:positionH relativeFrom="margin">
                  <wp:posOffset>38100</wp:posOffset>
                </wp:positionH>
                <wp:positionV relativeFrom="paragraph">
                  <wp:posOffset>464820</wp:posOffset>
                </wp:positionV>
                <wp:extent cx="575310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579E" w14:textId="77777777" w:rsidR="00E16AEE" w:rsidRPr="00E16AEE" w:rsidRDefault="00E16AE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>“A single or repeated act, or lack of appropriate action, occurring within any relationship where there is an expectation of trust which causes harm or distress to an older person”.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8B9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6.6pt;width:45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" fillcolor="#a9d18e">
                <v:textbox style="mso-fit-shape-to-text:t">
                  <w:txbxContent>
                    <w:p w14:paraId="7BD3579E" w14:textId="77777777" w:rsidR="00E16AEE" w:rsidRPr="00E16AEE" w:rsidRDefault="00E16AEE">
                      <w:pPr>
                        <w:rPr>
                          <w:sz w:val="12"/>
                          <w:szCs w:val="12"/>
                        </w:rPr>
                      </w:pPr>
                      <w:r>
                        <w:t>“A single or repeated act, or lack of appropriate action, occurring within any relationship where there is an expectation of trust which causes harm or distress to an older person”.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56">
        <w:t>The World Health Organisation’s (WHO) definition of the abuse of older people:</w:t>
      </w:r>
    </w:p>
    <w:p w14:paraId="3BD1480B" w14:textId="7C62D443" w:rsidR="0057428F" w:rsidRDefault="00BD5F56" w:rsidP="0057428F">
      <w:r>
        <w:t>Elder abuse can take various forms such as physical, psychological or emotional,</w:t>
      </w:r>
      <w:r w:rsidR="00E16AEE">
        <w:t xml:space="preserve"> </w:t>
      </w:r>
      <w:r>
        <w:t xml:space="preserve">sexual and financial abuse. </w:t>
      </w:r>
      <w:r w:rsidR="00E16AEE">
        <w:t xml:space="preserve"> </w:t>
      </w:r>
      <w:r>
        <w:t>It can also be the result of intentional or unintentional</w:t>
      </w:r>
      <w:r w:rsidR="00E16AEE">
        <w:t xml:space="preserve"> </w:t>
      </w:r>
      <w:r>
        <w:t>neglect. In this context, abuse is generally perpetrated by a relative of the older</w:t>
      </w:r>
      <w:r w:rsidR="00E16AEE">
        <w:t xml:space="preserve"> </w:t>
      </w:r>
      <w:r>
        <w:t xml:space="preserve">person where the trust relationship involves </w:t>
      </w:r>
      <w:r w:rsidR="00E16AEE">
        <w:t>d</w:t>
      </w:r>
      <w:r>
        <w:t>ependency and proximity to the older</w:t>
      </w:r>
      <w:r w:rsidR="00E16AEE">
        <w:t xml:space="preserve"> </w:t>
      </w:r>
      <w:r>
        <w:t>person such as an adult child or spouse.</w:t>
      </w:r>
      <w:r w:rsidR="00E16AEE">
        <w:t xml:space="preserve">  </w:t>
      </w:r>
      <w:r>
        <w:t>Supporting and educating the older person, no matter what their choices are in</w:t>
      </w:r>
      <w:r w:rsidR="00E16AEE">
        <w:t xml:space="preserve"> </w:t>
      </w:r>
      <w:r>
        <w:t>relation to their situation is paramount. Providing information about available</w:t>
      </w:r>
      <w:r w:rsidR="00E16AEE">
        <w:t xml:space="preserve"> </w:t>
      </w:r>
      <w:r>
        <w:t>support and options can support the older person in their decision-making and in</w:t>
      </w:r>
      <w:r w:rsidR="00E16AEE">
        <w:t xml:space="preserve"> </w:t>
      </w:r>
      <w:r>
        <w:t>making referrals.</w:t>
      </w:r>
      <w:r w:rsidR="00E8443D">
        <w:t xml:space="preserve"> </w:t>
      </w:r>
      <w:r w:rsidR="00E8443D">
        <w:rPr>
          <w:rStyle w:val="FootnoteReference"/>
        </w:rPr>
        <w:footnoteReference w:id="1"/>
      </w:r>
    </w:p>
    <w:p w14:paraId="7D37F2A6" w14:textId="77777777" w:rsidR="002F0C7C" w:rsidRDefault="002F0C7C" w:rsidP="00597735">
      <w:pPr>
        <w:pStyle w:val="Heading3"/>
      </w:pPr>
    </w:p>
    <w:p w14:paraId="64209F56" w14:textId="32518A6B" w:rsidR="00E8443D" w:rsidRDefault="00E8443D" w:rsidP="00597735">
      <w:pPr>
        <w:pStyle w:val="Heading3"/>
        <w:rPr>
          <w:rFonts w:cstheme="minorHAnsi"/>
          <w:szCs w:val="24"/>
        </w:rPr>
      </w:pPr>
      <w:r>
        <w:t>What elder abuse is not</w:t>
      </w:r>
      <w:r w:rsidRPr="00173F8F">
        <w:rPr>
          <w:rFonts w:cstheme="minorHAnsi"/>
          <w:szCs w:val="24"/>
        </w:rPr>
        <w:t xml:space="preserve"> </w:t>
      </w:r>
    </w:p>
    <w:p w14:paraId="528D8A32" w14:textId="77777777" w:rsidR="00E8443D" w:rsidRPr="00173F8F" w:rsidRDefault="00E8443D" w:rsidP="00E8443D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AU"/>
        </w:rPr>
      </w:pPr>
      <w:r w:rsidRPr="00173F8F">
        <w:rPr>
          <w:rFonts w:eastAsia="Times New Roman" w:cstheme="minorHAnsi"/>
          <w:szCs w:val="24"/>
          <w:lang w:eastAsia="en-AU"/>
        </w:rPr>
        <w:t>Age discrimination</w:t>
      </w:r>
      <w:r w:rsidRPr="00197468">
        <w:t>, or an estranged</w:t>
      </w:r>
      <w:r w:rsidRPr="00173F8F">
        <w:rPr>
          <w:rFonts w:eastAsia="Times New Roman" w:cstheme="minorHAnsi"/>
          <w:szCs w:val="24"/>
          <w:lang w:eastAsia="en-AU"/>
        </w:rPr>
        <w:t xml:space="preserve"> relationship with a relative are not examples of elder abuse.</w:t>
      </w:r>
    </w:p>
    <w:p w14:paraId="1AFB85D8" w14:textId="77777777" w:rsidR="00E8443D" w:rsidRDefault="00E8443D" w:rsidP="00E8443D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AU"/>
        </w:rPr>
      </w:pPr>
      <w:r w:rsidRPr="00173F8F">
        <w:rPr>
          <w:rFonts w:eastAsia="Times New Roman" w:cstheme="minorHAnsi"/>
          <w:szCs w:val="24"/>
          <w:lang w:eastAsia="en-AU"/>
        </w:rPr>
        <w:t>Elder abuse is also not a crime committed by a stranger. It does not involve self-neglect or self-mistreatment – rather, the abuse happens at the hands of a trusted person.</w:t>
      </w:r>
      <w:r>
        <w:rPr>
          <w:rStyle w:val="FootnoteReference"/>
          <w:rFonts w:eastAsia="Times New Roman" w:cstheme="minorHAnsi"/>
          <w:szCs w:val="24"/>
          <w:lang w:eastAsia="en-AU"/>
        </w:rPr>
        <w:footnoteReference w:id="2"/>
      </w:r>
    </w:p>
    <w:p w14:paraId="43CAEE33" w14:textId="77777777" w:rsidR="002F0C7C" w:rsidRDefault="002F0C7C" w:rsidP="00597735">
      <w:pPr>
        <w:pStyle w:val="Heading3"/>
      </w:pPr>
    </w:p>
    <w:p w14:paraId="628FEF39" w14:textId="71BFD0BC" w:rsidR="00173F8F" w:rsidRPr="0097648E" w:rsidRDefault="00E16AEE" w:rsidP="0097648E">
      <w:pPr>
        <w:rPr>
          <w:b/>
          <w:sz w:val="32"/>
          <w:szCs w:val="32"/>
        </w:rPr>
      </w:pPr>
      <w:r>
        <w:br w:type="page"/>
      </w:r>
      <w:r w:rsidR="00173F8F" w:rsidRPr="0097648E">
        <w:rPr>
          <w:b/>
          <w:sz w:val="32"/>
          <w:szCs w:val="32"/>
        </w:rPr>
        <w:lastRenderedPageBreak/>
        <w:t xml:space="preserve">What </w:t>
      </w:r>
      <w:r w:rsidR="00432628" w:rsidRPr="0097648E">
        <w:rPr>
          <w:b/>
          <w:sz w:val="32"/>
          <w:szCs w:val="32"/>
        </w:rPr>
        <w:t>are the types of</w:t>
      </w:r>
      <w:r w:rsidR="00173F8F" w:rsidRPr="0097648E">
        <w:rPr>
          <w:b/>
          <w:sz w:val="32"/>
          <w:szCs w:val="32"/>
        </w:rPr>
        <w:t xml:space="preserve"> </w:t>
      </w:r>
      <w:r w:rsidR="00432628" w:rsidRPr="0097648E">
        <w:rPr>
          <w:b/>
          <w:sz w:val="32"/>
          <w:szCs w:val="32"/>
        </w:rPr>
        <w:t>e</w:t>
      </w:r>
      <w:r w:rsidR="00173F8F" w:rsidRPr="0097648E">
        <w:rPr>
          <w:b/>
          <w:sz w:val="32"/>
          <w:szCs w:val="32"/>
        </w:rPr>
        <w:t xml:space="preserve">lder </w:t>
      </w:r>
      <w:r w:rsidR="00432628" w:rsidRPr="0097648E">
        <w:rPr>
          <w:b/>
          <w:sz w:val="32"/>
          <w:szCs w:val="32"/>
        </w:rPr>
        <w:t>a</w:t>
      </w:r>
      <w:r w:rsidR="00173F8F" w:rsidRPr="0097648E">
        <w:rPr>
          <w:b/>
          <w:sz w:val="32"/>
          <w:szCs w:val="32"/>
        </w:rPr>
        <w:t xml:space="preserve">buse? </w:t>
      </w:r>
    </w:p>
    <w:p w14:paraId="46D93A9E" w14:textId="42269382" w:rsidR="00DC3F38" w:rsidRPr="00DC3F38" w:rsidRDefault="00432628" w:rsidP="00197468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AU"/>
        </w:rPr>
      </w:pPr>
      <w:r>
        <w:rPr>
          <w:noProof/>
        </w:rPr>
        <w:drawing>
          <wp:inline distT="0" distB="0" distL="0" distR="0" wp14:anchorId="5544D01F" wp14:editId="3493C53A">
            <wp:extent cx="5173573" cy="79844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6137" cy="801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F38">
        <w:rPr>
          <w:rFonts w:eastAsia="Times New Roman" w:cstheme="minorHAnsi"/>
          <w:szCs w:val="24"/>
          <w:lang w:eastAsia="en-AU"/>
        </w:rPr>
        <w:br/>
      </w:r>
      <w:r w:rsidR="00DC3F38" w:rsidRPr="00DC3F38">
        <w:rPr>
          <w:sz w:val="20"/>
          <w:szCs w:val="20"/>
        </w:rPr>
        <w:t>Source: NSW elder</w:t>
      </w:r>
      <w:r w:rsidR="00A53A39">
        <w:rPr>
          <w:sz w:val="20"/>
          <w:szCs w:val="20"/>
        </w:rPr>
        <w:t xml:space="preserve"> </w:t>
      </w:r>
      <w:r w:rsidR="00DC3F38" w:rsidRPr="00DC3F38">
        <w:rPr>
          <w:sz w:val="20"/>
          <w:szCs w:val="20"/>
        </w:rPr>
        <w:t xml:space="preserve">abuse helpline &amp; resource unit, </w:t>
      </w:r>
      <w:hyperlink r:id="rId12" w:history="1">
        <w:r w:rsidR="00DC3F38" w:rsidRPr="00DC3F38">
          <w:rPr>
            <w:rStyle w:val="Hyperlink"/>
            <w:i/>
            <w:sz w:val="20"/>
            <w:szCs w:val="20"/>
          </w:rPr>
          <w:t>NSW Elder Abuse Toolkit</w:t>
        </w:r>
      </w:hyperlink>
      <w:r w:rsidR="00DC3F38" w:rsidRPr="00DC3F38">
        <w:rPr>
          <w:sz w:val="20"/>
          <w:szCs w:val="20"/>
        </w:rPr>
        <w:t>, 2016</w:t>
      </w:r>
    </w:p>
    <w:p w14:paraId="16AAA23B" w14:textId="77777777" w:rsidR="00197468" w:rsidRDefault="005062A2" w:rsidP="00597735">
      <w:pPr>
        <w:pStyle w:val="Heading3"/>
      </w:pPr>
      <w:r>
        <w:br w:type="column"/>
      </w:r>
      <w:r w:rsidR="00432628">
        <w:lastRenderedPageBreak/>
        <w:t>What are the signs of elder abuse?</w:t>
      </w:r>
    </w:p>
    <w:p w14:paraId="2B1E7B51" w14:textId="04672E3F" w:rsidR="00385265" w:rsidRDefault="00432628" w:rsidP="00385265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79E8A999" wp14:editId="11B15386">
            <wp:extent cx="4456083" cy="8362814"/>
            <wp:effectExtent l="0" t="0" r="190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908"/>
                    <a:stretch/>
                  </pic:blipFill>
                  <pic:spPr bwMode="auto">
                    <a:xfrm>
                      <a:off x="0" y="0"/>
                      <a:ext cx="4502601" cy="845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3F38">
        <w:rPr>
          <w:rFonts w:cstheme="minorHAnsi"/>
          <w:szCs w:val="24"/>
        </w:rPr>
        <w:br/>
      </w:r>
      <w:r w:rsidR="00DC3F38" w:rsidRPr="00DC3F38">
        <w:rPr>
          <w:sz w:val="20"/>
          <w:szCs w:val="20"/>
        </w:rPr>
        <w:t>Source: NSW elder</w:t>
      </w:r>
      <w:r w:rsidR="00713BF6">
        <w:rPr>
          <w:sz w:val="20"/>
          <w:szCs w:val="20"/>
        </w:rPr>
        <w:t xml:space="preserve"> </w:t>
      </w:r>
      <w:r w:rsidR="00DC3F38" w:rsidRPr="00DC3F38">
        <w:rPr>
          <w:sz w:val="20"/>
          <w:szCs w:val="20"/>
        </w:rPr>
        <w:t xml:space="preserve">abuse helpline &amp; resource unit, </w:t>
      </w:r>
      <w:hyperlink r:id="rId14" w:history="1">
        <w:r w:rsidR="00DC3F38" w:rsidRPr="00DC3F38">
          <w:rPr>
            <w:rStyle w:val="Hyperlink"/>
            <w:i/>
            <w:sz w:val="20"/>
            <w:szCs w:val="20"/>
          </w:rPr>
          <w:t>NSW Elder Abuse Toolkit</w:t>
        </w:r>
      </w:hyperlink>
      <w:r w:rsidR="00DC3F38" w:rsidRPr="00DC3F38">
        <w:rPr>
          <w:sz w:val="20"/>
          <w:szCs w:val="20"/>
        </w:rPr>
        <w:t>, 2016</w:t>
      </w:r>
    </w:p>
    <w:p w14:paraId="4B6D89A6" w14:textId="77777777" w:rsidR="00197468" w:rsidRPr="00385265" w:rsidRDefault="00385265" w:rsidP="00597735">
      <w:pPr>
        <w:pStyle w:val="Heading3"/>
        <w:rPr>
          <w:rFonts w:eastAsiaTheme="minorHAnsi" w:cstheme="minorBidi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  <w:r w:rsidR="00197468">
        <w:lastRenderedPageBreak/>
        <w:t xml:space="preserve">A </w:t>
      </w:r>
      <w:r w:rsidR="00BD5F56">
        <w:t xml:space="preserve">case scenario </w:t>
      </w:r>
      <w:r w:rsidR="00197468">
        <w:t>in a retirement village</w:t>
      </w:r>
      <w:r w:rsidR="00197468" w:rsidRPr="00173F8F">
        <w:rPr>
          <w:rFonts w:cstheme="minorHAnsi"/>
          <w:szCs w:val="24"/>
        </w:rPr>
        <w:t xml:space="preserve"> </w:t>
      </w:r>
    </w:p>
    <w:p w14:paraId="44467A20" w14:textId="77777777" w:rsidR="00197468" w:rsidRDefault="00197468" w:rsidP="00197468">
      <w:r>
        <w:t xml:space="preserve">A husband has no understanding about his wife who lives in the village and who is living with dementia.   He has been </w:t>
      </w:r>
      <w:r w:rsidR="0085285F">
        <w:t>advised</w:t>
      </w:r>
      <w:r>
        <w:t xml:space="preserve"> </w:t>
      </w:r>
      <w:r w:rsidR="0085285F">
        <w:t xml:space="preserve">many times </w:t>
      </w:r>
      <w:r>
        <w:t xml:space="preserve">both verbally and </w:t>
      </w:r>
      <w:r w:rsidR="0085285F">
        <w:t xml:space="preserve">in writing. </w:t>
      </w:r>
    </w:p>
    <w:p w14:paraId="5EC7E8C7" w14:textId="77777777" w:rsidR="0085285F" w:rsidRDefault="00197468" w:rsidP="00197468">
      <w:r>
        <w:t xml:space="preserve">The husband yells at the wife to stop being so stupid (emotional/psychological abuse) and expects the wife to provide daily living requirements such as meals, laundry, cleaning, shopping etc. </w:t>
      </w:r>
      <w:r w:rsidR="0085285F">
        <w:t xml:space="preserve"> – the </w:t>
      </w:r>
      <w:r>
        <w:t>lifelong expectation of</w:t>
      </w:r>
      <w:r w:rsidR="0085285F">
        <w:t xml:space="preserve"> the</w:t>
      </w:r>
      <w:r>
        <w:t xml:space="preserve"> husband</w:t>
      </w:r>
      <w:r w:rsidR="0085285F">
        <w:t>.</w:t>
      </w:r>
      <w:r>
        <w:t xml:space="preserve"> </w:t>
      </w:r>
      <w:r w:rsidR="0085285F">
        <w:t xml:space="preserve">  The h</w:t>
      </w:r>
      <w:r>
        <w:t xml:space="preserve">usband becomes increasingly embarrassed about </w:t>
      </w:r>
      <w:r w:rsidR="0085285F">
        <w:t xml:space="preserve">his </w:t>
      </w:r>
      <w:r>
        <w:t>wife’s “behaviour” and isolates her, restricting enjoyment of friends and family (</w:t>
      </w:r>
      <w:r w:rsidR="0085285F">
        <w:t>psychological</w:t>
      </w:r>
      <w:r>
        <w:t xml:space="preserve"> abuse).</w:t>
      </w:r>
      <w:r w:rsidR="0085285F">
        <w:t xml:space="preserve"> </w:t>
      </w:r>
      <w:r>
        <w:t xml:space="preserve"> </w:t>
      </w:r>
      <w:r w:rsidR="0085285F">
        <w:t>The h</w:t>
      </w:r>
      <w:r>
        <w:t xml:space="preserve">usband starts smacking </w:t>
      </w:r>
      <w:r w:rsidR="0085285F">
        <w:t>her</w:t>
      </w:r>
      <w:r>
        <w:t xml:space="preserve"> to force her to walk</w:t>
      </w:r>
      <w:r w:rsidR="0085285F">
        <w:t xml:space="preserve"> and </w:t>
      </w:r>
      <w:r>
        <w:t>behave in a particular way (physical abuse)</w:t>
      </w:r>
      <w:r w:rsidR="0085285F">
        <w:t>.</w:t>
      </w:r>
      <w:r>
        <w:t xml:space="preserve"> </w:t>
      </w:r>
      <w:r w:rsidR="0085285F">
        <w:t xml:space="preserve"> </w:t>
      </w:r>
    </w:p>
    <w:p w14:paraId="17910B40" w14:textId="77777777" w:rsidR="002F0C7C" w:rsidRDefault="002F0C7C" w:rsidP="00597735">
      <w:pPr>
        <w:pStyle w:val="Heading3"/>
      </w:pPr>
    </w:p>
    <w:p w14:paraId="3639FB40" w14:textId="5B20E228" w:rsidR="0085285F" w:rsidRDefault="0085285F" w:rsidP="00597735">
      <w:pPr>
        <w:pStyle w:val="Heading3"/>
      </w:pPr>
      <w:r>
        <w:t xml:space="preserve">What </w:t>
      </w:r>
      <w:r w:rsidR="00BD5F56">
        <w:t>can</w:t>
      </w:r>
      <w:r>
        <w:t xml:space="preserve"> the management </w:t>
      </w:r>
      <w:r w:rsidR="00BD5F56">
        <w:t xml:space="preserve">and staff </w:t>
      </w:r>
      <w:r>
        <w:t>do in an emergency?</w:t>
      </w:r>
    </w:p>
    <w:p w14:paraId="6968A1BC" w14:textId="77777777" w:rsidR="0085285F" w:rsidRDefault="0085285F" w:rsidP="00BD5F56">
      <w:pPr>
        <w:pStyle w:val="ListParagraph"/>
        <w:numPr>
          <w:ilvl w:val="0"/>
          <w:numId w:val="2"/>
        </w:numPr>
        <w:tabs>
          <w:tab w:val="left" w:pos="7230"/>
        </w:tabs>
      </w:pPr>
      <w:r>
        <w:t>Call 000 without delay, and depending on the circumstances:</w:t>
      </w:r>
    </w:p>
    <w:p w14:paraId="6E11A12E" w14:textId="77777777" w:rsidR="0085285F" w:rsidRDefault="0085285F" w:rsidP="0085285F">
      <w:pPr>
        <w:pStyle w:val="ListParagraph"/>
        <w:numPr>
          <w:ilvl w:val="0"/>
          <w:numId w:val="1"/>
        </w:numPr>
        <w:tabs>
          <w:tab w:val="left" w:pos="7230"/>
        </w:tabs>
      </w:pPr>
      <w:r>
        <w:t>Contact other emergency services and arrange medical treatment.</w:t>
      </w:r>
    </w:p>
    <w:p w14:paraId="35615387" w14:textId="77777777" w:rsidR="0085285F" w:rsidRDefault="0085285F" w:rsidP="0085285F">
      <w:pPr>
        <w:pStyle w:val="ListParagraph"/>
        <w:numPr>
          <w:ilvl w:val="0"/>
          <w:numId w:val="1"/>
        </w:numPr>
        <w:tabs>
          <w:tab w:val="left" w:pos="7230"/>
        </w:tabs>
      </w:pPr>
      <w:r>
        <w:t>Arrange emergency accommodation.</w:t>
      </w:r>
    </w:p>
    <w:p w14:paraId="71CE3895" w14:textId="77777777" w:rsidR="0085285F" w:rsidRDefault="0085285F" w:rsidP="0085285F">
      <w:pPr>
        <w:pStyle w:val="ListParagraph"/>
        <w:numPr>
          <w:ilvl w:val="0"/>
          <w:numId w:val="1"/>
        </w:numPr>
        <w:tabs>
          <w:tab w:val="left" w:pos="7230"/>
        </w:tabs>
      </w:pPr>
      <w:r>
        <w:t>Determine capacity of an older person and make an urgent Guardianship application.</w:t>
      </w:r>
    </w:p>
    <w:p w14:paraId="0F5DA478" w14:textId="77777777" w:rsidR="0085285F" w:rsidRDefault="0085285F" w:rsidP="0085285F">
      <w:pPr>
        <w:pStyle w:val="ListParagraph"/>
        <w:numPr>
          <w:ilvl w:val="0"/>
          <w:numId w:val="1"/>
        </w:numPr>
        <w:tabs>
          <w:tab w:val="left" w:pos="7230"/>
        </w:tabs>
      </w:pPr>
      <w:r>
        <w:t>Other support sensitive to culture, sexual identity and religious beliefs.</w:t>
      </w:r>
    </w:p>
    <w:p w14:paraId="167B3848" w14:textId="77777777" w:rsidR="00BD5F56" w:rsidRDefault="00BD5F56" w:rsidP="00BD5F56">
      <w:pPr>
        <w:pStyle w:val="ListParagraph"/>
        <w:tabs>
          <w:tab w:val="left" w:pos="7230"/>
        </w:tabs>
      </w:pPr>
    </w:p>
    <w:p w14:paraId="102AEDD6" w14:textId="77777777" w:rsidR="0085285F" w:rsidRDefault="0085285F" w:rsidP="00BD5F56">
      <w:pPr>
        <w:pStyle w:val="ListParagraph"/>
        <w:numPr>
          <w:ilvl w:val="0"/>
          <w:numId w:val="2"/>
        </w:numPr>
        <w:tabs>
          <w:tab w:val="left" w:pos="7230"/>
        </w:tabs>
      </w:pPr>
      <w:r>
        <w:t>What if I am unsure about whether it is an emergency?</w:t>
      </w:r>
    </w:p>
    <w:p w14:paraId="59F2EFC0" w14:textId="77777777" w:rsidR="0085285F" w:rsidRDefault="0085285F" w:rsidP="0085285F">
      <w:pPr>
        <w:pStyle w:val="ListParagraph"/>
        <w:numPr>
          <w:ilvl w:val="0"/>
          <w:numId w:val="1"/>
        </w:numPr>
        <w:tabs>
          <w:tab w:val="left" w:pos="7230"/>
        </w:tabs>
      </w:pPr>
      <w:r>
        <w:t>An emergency is when there is an immediate threat or risk of physical harm or serious</w:t>
      </w:r>
    </w:p>
    <w:p w14:paraId="57E47DC1" w14:textId="77777777" w:rsidR="0085285F" w:rsidRDefault="0085285F" w:rsidP="00711A58">
      <w:pPr>
        <w:pStyle w:val="ListParagraph"/>
        <w:tabs>
          <w:tab w:val="left" w:pos="7230"/>
        </w:tabs>
      </w:pPr>
      <w:r>
        <w:t>damage to property. Workers should review their own policies about emergency</w:t>
      </w:r>
    </w:p>
    <w:p w14:paraId="73B92941" w14:textId="77777777" w:rsidR="0085285F" w:rsidRDefault="0085285F" w:rsidP="00A53A39">
      <w:pPr>
        <w:pStyle w:val="ListParagraph"/>
        <w:tabs>
          <w:tab w:val="left" w:pos="7230"/>
        </w:tabs>
      </w:pPr>
      <w:r>
        <w:t>situations</w:t>
      </w:r>
    </w:p>
    <w:p w14:paraId="2170A225" w14:textId="77777777" w:rsidR="0085285F" w:rsidRDefault="0085285F" w:rsidP="0085285F">
      <w:pPr>
        <w:pStyle w:val="ListParagraph"/>
        <w:numPr>
          <w:ilvl w:val="0"/>
          <w:numId w:val="1"/>
        </w:numPr>
        <w:tabs>
          <w:tab w:val="left" w:pos="7230"/>
        </w:tabs>
      </w:pPr>
      <w:r>
        <w:t>The threat or risk may be suspected or actual. If you are unsure, it is safest to</w:t>
      </w:r>
    </w:p>
    <w:p w14:paraId="79091EE9" w14:textId="77777777" w:rsidR="0085285F" w:rsidRDefault="0085285F" w:rsidP="00A53A39">
      <w:pPr>
        <w:pStyle w:val="ListParagraph"/>
        <w:tabs>
          <w:tab w:val="left" w:pos="7230"/>
        </w:tabs>
      </w:pPr>
      <w:r>
        <w:t>treat it as an emergency.</w:t>
      </w:r>
    </w:p>
    <w:p w14:paraId="6DF3B6B2" w14:textId="77777777" w:rsidR="00BD5F56" w:rsidRDefault="00BD5F56" w:rsidP="00BD5F56">
      <w:pPr>
        <w:pStyle w:val="ListParagraph"/>
        <w:tabs>
          <w:tab w:val="left" w:pos="7230"/>
        </w:tabs>
      </w:pPr>
    </w:p>
    <w:p w14:paraId="39B4B3CA" w14:textId="77777777" w:rsidR="0085285F" w:rsidRDefault="0085285F" w:rsidP="001C08F6">
      <w:pPr>
        <w:pStyle w:val="ListParagraph"/>
        <w:numPr>
          <w:ilvl w:val="0"/>
          <w:numId w:val="2"/>
        </w:numPr>
        <w:tabs>
          <w:tab w:val="left" w:pos="7230"/>
        </w:tabs>
        <w:spacing w:after="0"/>
      </w:pPr>
      <w:r>
        <w:t>What can the police do?</w:t>
      </w:r>
    </w:p>
    <w:p w14:paraId="6462203A" w14:textId="77777777" w:rsidR="0085285F" w:rsidRDefault="0085285F" w:rsidP="00B232B5">
      <w:pPr>
        <w:tabs>
          <w:tab w:val="left" w:pos="7230"/>
        </w:tabs>
        <w:spacing w:after="0"/>
        <w:ind w:left="360"/>
      </w:pPr>
      <w:r>
        <w:t>The NSW Police respond to emergencies and have powers under NSW Crimes acts.</w:t>
      </w:r>
      <w:r w:rsidR="00BD5F56">
        <w:t xml:space="preserve">  </w:t>
      </w:r>
      <w:r>
        <w:t>Some forms of elder abuse are crimes.</w:t>
      </w:r>
    </w:p>
    <w:p w14:paraId="237B34BA" w14:textId="77777777" w:rsidR="0085285F" w:rsidRDefault="0085285F" w:rsidP="00BD5F56">
      <w:pPr>
        <w:pStyle w:val="ListParagraph"/>
        <w:numPr>
          <w:ilvl w:val="0"/>
          <w:numId w:val="1"/>
        </w:numPr>
        <w:tabs>
          <w:tab w:val="left" w:pos="7230"/>
        </w:tabs>
      </w:pPr>
      <w:r>
        <w:t>Conduct a welfare check</w:t>
      </w:r>
    </w:p>
    <w:p w14:paraId="48A28D60" w14:textId="77777777" w:rsidR="0085285F" w:rsidRDefault="0085285F" w:rsidP="00BD5F56">
      <w:pPr>
        <w:pStyle w:val="ListParagraph"/>
        <w:numPr>
          <w:ilvl w:val="0"/>
          <w:numId w:val="1"/>
        </w:numPr>
        <w:tabs>
          <w:tab w:val="left" w:pos="7230"/>
        </w:tabs>
      </w:pPr>
      <w:r>
        <w:t>Investigate a report that is made which may lead to criminal charges</w:t>
      </w:r>
    </w:p>
    <w:p w14:paraId="1F16727F" w14:textId="77777777" w:rsidR="0085285F" w:rsidRDefault="0085285F" w:rsidP="00BD5F56">
      <w:pPr>
        <w:pStyle w:val="ListParagraph"/>
        <w:numPr>
          <w:ilvl w:val="0"/>
          <w:numId w:val="1"/>
        </w:numPr>
        <w:tabs>
          <w:tab w:val="left" w:pos="7230"/>
        </w:tabs>
      </w:pPr>
      <w:r>
        <w:t>Under some circumstances, gain access and entry to premises</w:t>
      </w:r>
    </w:p>
    <w:p w14:paraId="3B3324B7" w14:textId="77777777" w:rsidR="0085285F" w:rsidRDefault="0085285F" w:rsidP="00BD5F56">
      <w:pPr>
        <w:pStyle w:val="ListParagraph"/>
        <w:numPr>
          <w:ilvl w:val="0"/>
          <w:numId w:val="1"/>
        </w:numPr>
        <w:tabs>
          <w:tab w:val="left" w:pos="7230"/>
        </w:tabs>
      </w:pPr>
      <w:bookmarkStart w:id="0" w:name="_Hlk15902231"/>
      <w:r>
        <w:t>Apply on the person’s behalf for an Apprehended Domestic or Personal Violence</w:t>
      </w:r>
    </w:p>
    <w:bookmarkEnd w:id="0"/>
    <w:p w14:paraId="34144B43" w14:textId="77777777" w:rsidR="0085285F" w:rsidRDefault="0085285F" w:rsidP="00BD5F56">
      <w:pPr>
        <w:pStyle w:val="ListParagraph"/>
        <w:numPr>
          <w:ilvl w:val="0"/>
          <w:numId w:val="3"/>
        </w:numPr>
        <w:tabs>
          <w:tab w:val="left" w:pos="7230"/>
        </w:tabs>
      </w:pPr>
      <w:r>
        <w:t>Order which can include an Exclusion Order</w:t>
      </w:r>
    </w:p>
    <w:p w14:paraId="09980776" w14:textId="77777777" w:rsidR="0085285F" w:rsidRDefault="0085285F" w:rsidP="00BD5F56">
      <w:pPr>
        <w:pStyle w:val="ListParagraph"/>
        <w:numPr>
          <w:ilvl w:val="0"/>
          <w:numId w:val="1"/>
        </w:numPr>
        <w:tabs>
          <w:tab w:val="left" w:pos="7230"/>
        </w:tabs>
      </w:pPr>
      <w:r>
        <w:t>Ring an ambulance or mental health team and make referrals</w:t>
      </w:r>
    </w:p>
    <w:p w14:paraId="2862DD3C" w14:textId="77777777" w:rsidR="00BD5F56" w:rsidRDefault="00BD5F56" w:rsidP="00DA2158">
      <w:pPr>
        <w:pStyle w:val="ListParagraph"/>
        <w:tabs>
          <w:tab w:val="left" w:pos="7230"/>
        </w:tabs>
      </w:pPr>
    </w:p>
    <w:p w14:paraId="73CE1671" w14:textId="77777777" w:rsidR="0085285F" w:rsidRDefault="0085285F" w:rsidP="00B232B5">
      <w:pPr>
        <w:pStyle w:val="ListParagraph"/>
        <w:numPr>
          <w:ilvl w:val="0"/>
          <w:numId w:val="2"/>
        </w:numPr>
        <w:tabs>
          <w:tab w:val="left" w:pos="7230"/>
        </w:tabs>
        <w:spacing w:after="0"/>
      </w:pPr>
      <w:r>
        <w:t>What if the older person does not want help?</w:t>
      </w:r>
    </w:p>
    <w:p w14:paraId="443FF07A" w14:textId="77777777" w:rsidR="00DA2158" w:rsidRDefault="0085285F" w:rsidP="00BD5F56">
      <w:pPr>
        <w:tabs>
          <w:tab w:val="left" w:pos="7230"/>
        </w:tabs>
        <w:ind w:left="360"/>
      </w:pPr>
      <w:r>
        <w:t>Older people should be involved in making decisions about their life as much as</w:t>
      </w:r>
      <w:r w:rsidR="00BD5F56">
        <w:t xml:space="preserve"> </w:t>
      </w:r>
      <w:r>
        <w:t>possible, including in an emergency. However, if a worker decides a person is in imminent</w:t>
      </w:r>
      <w:r w:rsidR="00BD5F56">
        <w:t xml:space="preserve"> </w:t>
      </w:r>
      <w:r>
        <w:t>danger, they must act, even if this goes against the person’s wishes. This relates</w:t>
      </w:r>
      <w:r w:rsidR="00BD5F56">
        <w:t xml:space="preserve"> </w:t>
      </w:r>
      <w:r>
        <w:t>to ‘duty of care’ to avoid further harm.</w:t>
      </w:r>
    </w:p>
    <w:p w14:paraId="63F942DF" w14:textId="64739BA2" w:rsidR="00197468" w:rsidRPr="00DA2158" w:rsidRDefault="00DA2158" w:rsidP="00DA2158">
      <w:pPr>
        <w:spacing w:before="100" w:beforeAutospacing="1" w:after="100" w:afterAutospacing="1" w:line="240" w:lineRule="auto"/>
        <w:rPr>
          <w:sz w:val="20"/>
          <w:szCs w:val="20"/>
        </w:rPr>
      </w:pPr>
      <w:bookmarkStart w:id="1" w:name="_Hlk15901967"/>
      <w:r w:rsidRPr="00DC3F38">
        <w:rPr>
          <w:sz w:val="20"/>
          <w:szCs w:val="20"/>
        </w:rPr>
        <w:t>Source: NSW elder</w:t>
      </w:r>
      <w:r w:rsidR="00A53A39">
        <w:rPr>
          <w:sz w:val="20"/>
          <w:szCs w:val="20"/>
        </w:rPr>
        <w:t xml:space="preserve"> </w:t>
      </w:r>
      <w:r w:rsidRPr="00DC3F38">
        <w:rPr>
          <w:sz w:val="20"/>
          <w:szCs w:val="20"/>
        </w:rPr>
        <w:t xml:space="preserve">abuse helpline &amp; resource unit, </w:t>
      </w:r>
      <w:hyperlink r:id="rId15" w:history="1">
        <w:r w:rsidRPr="00DC3F38">
          <w:rPr>
            <w:rStyle w:val="Hyperlink"/>
            <w:i/>
            <w:sz w:val="20"/>
            <w:szCs w:val="20"/>
          </w:rPr>
          <w:t>NSW Elder Abuse Toolkit</w:t>
        </w:r>
      </w:hyperlink>
      <w:r w:rsidRPr="00DC3F38">
        <w:rPr>
          <w:sz w:val="20"/>
          <w:szCs w:val="20"/>
        </w:rPr>
        <w:t>, 2016</w:t>
      </w:r>
      <w:bookmarkEnd w:id="1"/>
      <w:r w:rsidR="00197468">
        <w:br w:type="page"/>
      </w:r>
    </w:p>
    <w:p w14:paraId="6C875AF2" w14:textId="0C17BF7B" w:rsidR="00755BD9" w:rsidRDefault="00FD05DA" w:rsidP="00597735">
      <w:pPr>
        <w:pStyle w:val="Heading3"/>
      </w:pPr>
      <w:r>
        <w:lastRenderedPageBreak/>
        <w:t>S</w:t>
      </w:r>
      <w:r w:rsidR="00432628">
        <w:t>tep</w:t>
      </w:r>
      <w:r w:rsidR="00F43F6A">
        <w:t>s</w:t>
      </w:r>
      <w:r w:rsidR="00432628">
        <w:t xml:space="preserve"> to identify and respond to</w:t>
      </w:r>
      <w:r w:rsidR="00F43F6A">
        <w:t xml:space="preserve"> elder</w:t>
      </w:r>
      <w:r w:rsidR="00432628">
        <w:t xml:space="preserve"> abuse </w:t>
      </w:r>
    </w:p>
    <w:p w14:paraId="1FB8F25F" w14:textId="0565CA7B" w:rsidR="00385265" w:rsidRDefault="00DC3F38" w:rsidP="00385265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5D4E17FE" wp14:editId="3E7A9C44">
            <wp:extent cx="6108720" cy="821235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862" r="-1"/>
                    <a:stretch/>
                  </pic:blipFill>
                  <pic:spPr bwMode="auto">
                    <a:xfrm>
                      <a:off x="0" y="0"/>
                      <a:ext cx="6135675" cy="8248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4"/>
        </w:rPr>
        <w:br/>
      </w:r>
      <w:r w:rsidR="00385265" w:rsidRPr="00DC3F38">
        <w:rPr>
          <w:sz w:val="20"/>
          <w:szCs w:val="20"/>
        </w:rPr>
        <w:t>Source: NSW elder</w:t>
      </w:r>
      <w:r w:rsidR="00713BF6">
        <w:rPr>
          <w:sz w:val="20"/>
          <w:szCs w:val="20"/>
        </w:rPr>
        <w:t xml:space="preserve"> </w:t>
      </w:r>
      <w:r w:rsidR="00385265" w:rsidRPr="00DC3F38">
        <w:rPr>
          <w:sz w:val="20"/>
          <w:szCs w:val="20"/>
        </w:rPr>
        <w:t xml:space="preserve">abuse helpline &amp; resource unit, </w:t>
      </w:r>
      <w:hyperlink r:id="rId17" w:history="1">
        <w:r w:rsidR="00385265" w:rsidRPr="00DC3F38">
          <w:rPr>
            <w:rStyle w:val="Hyperlink"/>
            <w:i/>
            <w:sz w:val="20"/>
            <w:szCs w:val="20"/>
          </w:rPr>
          <w:t>NSW Elder Abuse Toolkit</w:t>
        </w:r>
      </w:hyperlink>
      <w:r w:rsidR="00385265" w:rsidRPr="00DC3F38">
        <w:rPr>
          <w:sz w:val="20"/>
          <w:szCs w:val="20"/>
        </w:rPr>
        <w:t>, 2016</w:t>
      </w:r>
    </w:p>
    <w:p w14:paraId="534D7C9C" w14:textId="77777777" w:rsidR="00952F3F" w:rsidRDefault="00952F3F" w:rsidP="00597735">
      <w:pPr>
        <w:pStyle w:val="Heading3"/>
      </w:pPr>
    </w:p>
    <w:p w14:paraId="1536F51D" w14:textId="00C9A863" w:rsidR="000E5899" w:rsidRDefault="000E5899" w:rsidP="00597735">
      <w:pPr>
        <w:pStyle w:val="Heading3"/>
      </w:pPr>
      <w:r>
        <w:lastRenderedPageBreak/>
        <w:t>Effective questions</w:t>
      </w:r>
    </w:p>
    <w:p w14:paraId="786621C3" w14:textId="2D158EE0" w:rsidR="00B44B71" w:rsidRDefault="000E5899" w:rsidP="009E490C">
      <w:pPr>
        <w:spacing w:before="100" w:beforeAutospacing="1" w:after="40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202C5D77" wp14:editId="553FDDD7">
            <wp:extent cx="5450840" cy="5291619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134" cy="532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0"/>
          <w:szCs w:val="20"/>
          <w:lang w:eastAsia="en-AU"/>
        </w:rPr>
        <w:br/>
      </w:r>
      <w:r w:rsidRPr="00DC3F38">
        <w:rPr>
          <w:sz w:val="20"/>
          <w:szCs w:val="20"/>
        </w:rPr>
        <w:t>Source: NSW elder</w:t>
      </w:r>
      <w:r w:rsidR="00713BF6">
        <w:rPr>
          <w:sz w:val="20"/>
          <w:szCs w:val="20"/>
        </w:rPr>
        <w:t xml:space="preserve"> </w:t>
      </w:r>
      <w:r w:rsidRPr="00DC3F38">
        <w:rPr>
          <w:sz w:val="20"/>
          <w:szCs w:val="20"/>
        </w:rPr>
        <w:t xml:space="preserve">abuse helpline &amp; resource unit, </w:t>
      </w:r>
      <w:hyperlink r:id="rId19" w:history="1">
        <w:r w:rsidRPr="00DC3F38">
          <w:rPr>
            <w:rStyle w:val="Hyperlink"/>
            <w:i/>
            <w:sz w:val="20"/>
            <w:szCs w:val="20"/>
          </w:rPr>
          <w:t>NSW Elder Abuse Toolkit</w:t>
        </w:r>
      </w:hyperlink>
      <w:r w:rsidRPr="00DC3F38">
        <w:rPr>
          <w:sz w:val="20"/>
          <w:szCs w:val="20"/>
        </w:rPr>
        <w:t>, 2016</w:t>
      </w:r>
    </w:p>
    <w:p w14:paraId="147D5578" w14:textId="77777777" w:rsidR="00813086" w:rsidRDefault="00813086" w:rsidP="00597735">
      <w:pPr>
        <w:pStyle w:val="Heading3"/>
      </w:pPr>
    </w:p>
    <w:p w14:paraId="012A39F1" w14:textId="47048C0B" w:rsidR="00795E04" w:rsidRDefault="00795E04" w:rsidP="00597735">
      <w:pPr>
        <w:pStyle w:val="Heading3"/>
      </w:pPr>
      <w:r>
        <w:t>Emergency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1721"/>
        <w:gridCol w:w="4121"/>
      </w:tblGrid>
      <w:tr w:rsidR="00DC6842" w14:paraId="3FCD785E" w14:textId="77777777" w:rsidTr="008D26F7">
        <w:tc>
          <w:tcPr>
            <w:tcW w:w="4225" w:type="dxa"/>
          </w:tcPr>
          <w:p w14:paraId="5E62B9BF" w14:textId="5AC80996" w:rsidR="00DC6842" w:rsidRPr="00D736D4" w:rsidRDefault="00D736D4" w:rsidP="009E49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D736D4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2065" w:type="dxa"/>
          </w:tcPr>
          <w:p w14:paraId="0C7CB100" w14:textId="083A6500" w:rsidR="00DC6842" w:rsidRPr="00D736D4" w:rsidRDefault="00D736D4" w:rsidP="009E49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D736D4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Number</w:t>
            </w:r>
          </w:p>
        </w:tc>
        <w:tc>
          <w:tcPr>
            <w:tcW w:w="3145" w:type="dxa"/>
          </w:tcPr>
          <w:p w14:paraId="269F13F5" w14:textId="3A2BCD4F" w:rsidR="00DC6842" w:rsidRPr="00D736D4" w:rsidRDefault="00D736D4" w:rsidP="009E49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D736D4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Website Address</w:t>
            </w:r>
          </w:p>
        </w:tc>
      </w:tr>
      <w:tr w:rsidR="00DC6842" w14:paraId="37B0F1A0" w14:textId="77777777" w:rsidTr="008D26F7">
        <w:tc>
          <w:tcPr>
            <w:tcW w:w="4225" w:type="dxa"/>
          </w:tcPr>
          <w:p w14:paraId="488F8A3C" w14:textId="1EAADE49" w:rsidR="00DC6842" w:rsidRDefault="00D736D4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Police/Ambulance/Fire</w:t>
            </w:r>
          </w:p>
        </w:tc>
        <w:tc>
          <w:tcPr>
            <w:tcW w:w="2065" w:type="dxa"/>
          </w:tcPr>
          <w:p w14:paraId="45B702B4" w14:textId="06519B23" w:rsidR="00DC6842" w:rsidRDefault="00D736D4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000</w:t>
            </w:r>
          </w:p>
        </w:tc>
        <w:tc>
          <w:tcPr>
            <w:tcW w:w="3145" w:type="dxa"/>
          </w:tcPr>
          <w:p w14:paraId="18EF843E" w14:textId="179C7D96" w:rsidR="00DC6842" w:rsidRDefault="00CB4ABA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-</w:t>
            </w:r>
          </w:p>
        </w:tc>
      </w:tr>
      <w:tr w:rsidR="00DC6842" w14:paraId="6803ABDA" w14:textId="77777777" w:rsidTr="008D26F7">
        <w:tc>
          <w:tcPr>
            <w:tcW w:w="4225" w:type="dxa"/>
          </w:tcPr>
          <w:p w14:paraId="1A325C52" w14:textId="2DBEB00B" w:rsidR="00222511" w:rsidRDefault="00D736D4" w:rsidP="00222511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Police/Ambulance/Fire</w:t>
            </w:r>
            <w:r w:rsidR="00222511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– call from mobile</w:t>
            </w:r>
          </w:p>
        </w:tc>
        <w:tc>
          <w:tcPr>
            <w:tcW w:w="2065" w:type="dxa"/>
          </w:tcPr>
          <w:p w14:paraId="190C7D6C" w14:textId="048B7062" w:rsidR="00222511" w:rsidRDefault="00222511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3145" w:type="dxa"/>
          </w:tcPr>
          <w:p w14:paraId="0F346497" w14:textId="698A9132" w:rsidR="00DC6842" w:rsidRDefault="00CB4ABA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-</w:t>
            </w:r>
          </w:p>
        </w:tc>
      </w:tr>
      <w:tr w:rsidR="00DC6842" w14:paraId="68B2796F" w14:textId="77777777" w:rsidTr="008D26F7">
        <w:tc>
          <w:tcPr>
            <w:tcW w:w="4225" w:type="dxa"/>
          </w:tcPr>
          <w:p w14:paraId="6FE4B078" w14:textId="059123C9" w:rsidR="00DC6842" w:rsidRDefault="00261441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Ageing &amp; Disability Abuse Helpline</w:t>
            </w:r>
          </w:p>
        </w:tc>
        <w:tc>
          <w:tcPr>
            <w:tcW w:w="2065" w:type="dxa"/>
          </w:tcPr>
          <w:p w14:paraId="3352E979" w14:textId="4D04B004" w:rsidR="00DC6842" w:rsidRDefault="004134E7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1800 628 221</w:t>
            </w:r>
          </w:p>
        </w:tc>
        <w:tc>
          <w:tcPr>
            <w:tcW w:w="3145" w:type="dxa"/>
          </w:tcPr>
          <w:p w14:paraId="0ED3A6CB" w14:textId="6560BF30" w:rsidR="00DC6842" w:rsidRDefault="004134E7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4134E7">
              <w:rPr>
                <w:rFonts w:eastAsia="Times New Roman" w:cstheme="minorHAnsi"/>
                <w:sz w:val="20"/>
                <w:szCs w:val="20"/>
                <w:lang w:eastAsia="en-AU"/>
              </w:rPr>
              <w:t>http://www.elderabusehelpline.com.au/</w:t>
            </w:r>
          </w:p>
        </w:tc>
      </w:tr>
      <w:tr w:rsidR="00DC6842" w14:paraId="37FA8A61" w14:textId="77777777" w:rsidTr="008D26F7">
        <w:tc>
          <w:tcPr>
            <w:tcW w:w="4225" w:type="dxa"/>
          </w:tcPr>
          <w:p w14:paraId="21E9804D" w14:textId="71F420F7" w:rsidR="00DC6842" w:rsidRDefault="00DE316B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NSW Rape Crisis</w:t>
            </w:r>
            <w:r w:rsidR="00B509FB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065" w:type="dxa"/>
          </w:tcPr>
          <w:p w14:paraId="15EBCFCF" w14:textId="5B04094D" w:rsidR="00DC6842" w:rsidRDefault="00DE316B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1800 424 017</w:t>
            </w:r>
          </w:p>
        </w:tc>
        <w:tc>
          <w:tcPr>
            <w:tcW w:w="3145" w:type="dxa"/>
          </w:tcPr>
          <w:p w14:paraId="128FF6C4" w14:textId="5519B8FB" w:rsidR="00DC6842" w:rsidRDefault="00CB4ABA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ABA">
              <w:rPr>
                <w:rFonts w:eastAsia="Times New Roman" w:cstheme="minorHAnsi"/>
                <w:sz w:val="20"/>
                <w:szCs w:val="20"/>
                <w:lang w:eastAsia="en-AU"/>
              </w:rPr>
              <w:t>http://www.nswrapecrisis.com.au/</w:t>
            </w:r>
          </w:p>
        </w:tc>
      </w:tr>
      <w:tr w:rsidR="00DC6842" w14:paraId="3560DE52" w14:textId="77777777" w:rsidTr="008D26F7">
        <w:tc>
          <w:tcPr>
            <w:tcW w:w="4225" w:type="dxa"/>
          </w:tcPr>
          <w:p w14:paraId="219B8887" w14:textId="3219EA98" w:rsidR="00DC6842" w:rsidRDefault="00C31D8C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NSW </w:t>
            </w:r>
            <w:r w:rsidR="00CB4ABA">
              <w:rPr>
                <w:rFonts w:eastAsia="Times New Roman" w:cstheme="minorHAnsi"/>
                <w:sz w:val="20"/>
                <w:szCs w:val="20"/>
                <w:lang w:eastAsia="en-AU"/>
              </w:rPr>
              <w:t>Domestic Violence Line</w:t>
            </w:r>
          </w:p>
        </w:tc>
        <w:tc>
          <w:tcPr>
            <w:tcW w:w="2065" w:type="dxa"/>
          </w:tcPr>
          <w:p w14:paraId="66D15BFD" w14:textId="1F0ED8B6" w:rsidR="00DC6842" w:rsidRDefault="00CB4ABA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1800 656 463</w:t>
            </w:r>
          </w:p>
        </w:tc>
        <w:tc>
          <w:tcPr>
            <w:tcW w:w="3145" w:type="dxa"/>
          </w:tcPr>
          <w:p w14:paraId="08C2D48D" w14:textId="56EA304D" w:rsidR="00DC6842" w:rsidRDefault="00BB3E5B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-</w:t>
            </w:r>
          </w:p>
        </w:tc>
      </w:tr>
      <w:tr w:rsidR="00DC6842" w14:paraId="54945682" w14:textId="77777777" w:rsidTr="008D26F7">
        <w:tc>
          <w:tcPr>
            <w:tcW w:w="4225" w:type="dxa"/>
          </w:tcPr>
          <w:p w14:paraId="603DB300" w14:textId="3EE665D7" w:rsidR="00DC6842" w:rsidRDefault="00E0185B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Seniors Right Service</w:t>
            </w:r>
          </w:p>
        </w:tc>
        <w:tc>
          <w:tcPr>
            <w:tcW w:w="2065" w:type="dxa"/>
          </w:tcPr>
          <w:p w14:paraId="3A08DE38" w14:textId="2C185BEF" w:rsidR="00DC6842" w:rsidRDefault="00E0185B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1800 424 079</w:t>
            </w:r>
          </w:p>
        </w:tc>
        <w:tc>
          <w:tcPr>
            <w:tcW w:w="3145" w:type="dxa"/>
          </w:tcPr>
          <w:p w14:paraId="0141CE4F" w14:textId="36E7F466" w:rsidR="00DC6842" w:rsidRDefault="004E519A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4E519A">
              <w:rPr>
                <w:rFonts w:eastAsia="Times New Roman" w:cstheme="minorHAnsi"/>
                <w:sz w:val="20"/>
                <w:szCs w:val="20"/>
                <w:lang w:eastAsia="en-AU"/>
              </w:rPr>
              <w:t>https://seniorsrightsservice.org.au/</w:t>
            </w:r>
          </w:p>
        </w:tc>
      </w:tr>
      <w:tr w:rsidR="00DC6842" w14:paraId="4551B11B" w14:textId="77777777" w:rsidTr="008D26F7">
        <w:tc>
          <w:tcPr>
            <w:tcW w:w="4225" w:type="dxa"/>
          </w:tcPr>
          <w:p w14:paraId="59C7A0B4" w14:textId="15B89547" w:rsidR="00DC6842" w:rsidRDefault="005615CA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Social Work Services at Ryde Hospital</w:t>
            </w:r>
          </w:p>
        </w:tc>
        <w:tc>
          <w:tcPr>
            <w:tcW w:w="2065" w:type="dxa"/>
          </w:tcPr>
          <w:p w14:paraId="5A6CF8C6" w14:textId="00D6F178" w:rsidR="00DC6842" w:rsidRDefault="005615CA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02 9858 7888</w:t>
            </w:r>
          </w:p>
        </w:tc>
        <w:tc>
          <w:tcPr>
            <w:tcW w:w="3145" w:type="dxa"/>
          </w:tcPr>
          <w:p w14:paraId="2190A68A" w14:textId="40D3E67E" w:rsidR="00DC6842" w:rsidRDefault="009254B7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-</w:t>
            </w:r>
          </w:p>
        </w:tc>
      </w:tr>
      <w:tr w:rsidR="00B956D5" w14:paraId="5A30A67C" w14:textId="77777777" w:rsidTr="008D26F7">
        <w:tc>
          <w:tcPr>
            <w:tcW w:w="4225" w:type="dxa"/>
          </w:tcPr>
          <w:p w14:paraId="6AA9C0A7" w14:textId="17CA560E" w:rsidR="00B956D5" w:rsidRDefault="00B956D5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NSW Fair Trading</w:t>
            </w:r>
          </w:p>
        </w:tc>
        <w:tc>
          <w:tcPr>
            <w:tcW w:w="2065" w:type="dxa"/>
          </w:tcPr>
          <w:p w14:paraId="0D50B2A5" w14:textId="1D54C792" w:rsidR="00B956D5" w:rsidRDefault="008962E8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13 32 30</w:t>
            </w:r>
          </w:p>
        </w:tc>
        <w:tc>
          <w:tcPr>
            <w:tcW w:w="3145" w:type="dxa"/>
          </w:tcPr>
          <w:p w14:paraId="6BE20D99" w14:textId="7A4AF2A7" w:rsidR="00B956D5" w:rsidRDefault="00BA7520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A7520">
              <w:rPr>
                <w:rFonts w:eastAsia="Times New Roman" w:cstheme="minorHAnsi"/>
                <w:sz w:val="20"/>
                <w:szCs w:val="20"/>
                <w:lang w:eastAsia="en-AU"/>
              </w:rPr>
              <w:t>https://www.nsw.gov.au/departments-and-agencies/fair-trading</w:t>
            </w:r>
          </w:p>
        </w:tc>
      </w:tr>
      <w:tr w:rsidR="00B956D5" w14:paraId="27BBEF5C" w14:textId="77777777" w:rsidTr="008D26F7">
        <w:tc>
          <w:tcPr>
            <w:tcW w:w="4225" w:type="dxa"/>
          </w:tcPr>
          <w:p w14:paraId="53904A85" w14:textId="757C8CA9" w:rsidR="00B956D5" w:rsidRDefault="00BA7520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Legal Aid</w:t>
            </w:r>
          </w:p>
        </w:tc>
        <w:tc>
          <w:tcPr>
            <w:tcW w:w="2065" w:type="dxa"/>
          </w:tcPr>
          <w:p w14:paraId="6187C4D4" w14:textId="573BD26E" w:rsidR="00B956D5" w:rsidRDefault="00BA7520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1300 888 529</w:t>
            </w:r>
          </w:p>
        </w:tc>
        <w:tc>
          <w:tcPr>
            <w:tcW w:w="3145" w:type="dxa"/>
          </w:tcPr>
          <w:p w14:paraId="3096E42A" w14:textId="1C62FD12" w:rsidR="00B956D5" w:rsidRDefault="000F7051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0F7051">
              <w:rPr>
                <w:rFonts w:eastAsia="Times New Roman" w:cstheme="minorHAnsi"/>
                <w:sz w:val="20"/>
                <w:szCs w:val="20"/>
                <w:lang w:eastAsia="en-AU"/>
              </w:rPr>
              <w:t>https://www.legalaid.nsw.gov.au/</w:t>
            </w:r>
          </w:p>
        </w:tc>
      </w:tr>
      <w:tr w:rsidR="000F7051" w14:paraId="14CBE1FB" w14:textId="77777777" w:rsidTr="008D26F7">
        <w:tc>
          <w:tcPr>
            <w:tcW w:w="4225" w:type="dxa"/>
          </w:tcPr>
          <w:p w14:paraId="7FD9E9EB" w14:textId="21C866C9" w:rsidR="000F7051" w:rsidRDefault="000F7051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NSW Trustee &amp; Guardian</w:t>
            </w:r>
          </w:p>
        </w:tc>
        <w:tc>
          <w:tcPr>
            <w:tcW w:w="2065" w:type="dxa"/>
          </w:tcPr>
          <w:p w14:paraId="65EFE2DE" w14:textId="010A9CA0" w:rsidR="000F7051" w:rsidRDefault="000F7051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1300 </w:t>
            </w:r>
            <w:r w:rsidR="00437024">
              <w:rPr>
                <w:rFonts w:eastAsia="Times New Roman" w:cstheme="minorHAnsi"/>
                <w:sz w:val="20"/>
                <w:szCs w:val="20"/>
                <w:lang w:eastAsia="en-AU"/>
              </w:rPr>
              <w:t>109 290</w:t>
            </w:r>
          </w:p>
        </w:tc>
        <w:tc>
          <w:tcPr>
            <w:tcW w:w="3145" w:type="dxa"/>
          </w:tcPr>
          <w:p w14:paraId="3EDF3A49" w14:textId="33CEFA0F" w:rsidR="000F7051" w:rsidRPr="000F7051" w:rsidRDefault="00F5346F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5346F">
              <w:rPr>
                <w:rFonts w:eastAsia="Times New Roman" w:cstheme="minorHAnsi"/>
                <w:sz w:val="20"/>
                <w:szCs w:val="20"/>
                <w:lang w:eastAsia="en-AU"/>
              </w:rPr>
              <w:t>https://www.nsw.gov.au/departments-and-agencies/trustee-guardian</w:t>
            </w:r>
          </w:p>
        </w:tc>
      </w:tr>
      <w:tr w:rsidR="000F7051" w14:paraId="5F442E0E" w14:textId="77777777" w:rsidTr="008D26F7">
        <w:tc>
          <w:tcPr>
            <w:tcW w:w="4225" w:type="dxa"/>
          </w:tcPr>
          <w:p w14:paraId="6B0B527B" w14:textId="613F6A15" w:rsidR="000F7051" w:rsidRDefault="00736730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Ageing and Disability Commission</w:t>
            </w:r>
          </w:p>
        </w:tc>
        <w:tc>
          <w:tcPr>
            <w:tcW w:w="2065" w:type="dxa"/>
          </w:tcPr>
          <w:p w14:paraId="2C682029" w14:textId="6FAC643B" w:rsidR="000F7051" w:rsidRDefault="00B21D9A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1800 628 221</w:t>
            </w:r>
          </w:p>
        </w:tc>
        <w:tc>
          <w:tcPr>
            <w:tcW w:w="3145" w:type="dxa"/>
          </w:tcPr>
          <w:p w14:paraId="31A698E4" w14:textId="33BE7997" w:rsidR="000F7051" w:rsidRPr="000F7051" w:rsidRDefault="00271A11" w:rsidP="009E490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271A11">
              <w:rPr>
                <w:rFonts w:eastAsia="Times New Roman" w:cstheme="minorHAnsi"/>
                <w:sz w:val="20"/>
                <w:szCs w:val="20"/>
                <w:lang w:eastAsia="en-AU"/>
              </w:rPr>
              <w:t>https://ageingdisabilitycommission.nsw.gov.au/</w:t>
            </w:r>
          </w:p>
        </w:tc>
      </w:tr>
    </w:tbl>
    <w:p w14:paraId="47F56C4E" w14:textId="77777777" w:rsidR="00795E04" w:rsidRPr="00DC3F38" w:rsidRDefault="00795E04" w:rsidP="00123BA4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AU"/>
        </w:rPr>
      </w:pPr>
    </w:p>
    <w:sectPr w:rsidR="00795E04" w:rsidRPr="00DC3F38" w:rsidSect="0038526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690" w:right="1021" w:bottom="1021" w:left="1440" w:header="454" w:footer="454" w:gutter="0"/>
      <w:cols w:space="56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24F4" w14:textId="77777777" w:rsidR="006E3B72" w:rsidRDefault="006E3B72" w:rsidP="00173F8F">
      <w:pPr>
        <w:spacing w:after="0" w:line="240" w:lineRule="auto"/>
      </w:pPr>
      <w:r>
        <w:separator/>
      </w:r>
    </w:p>
  </w:endnote>
  <w:endnote w:type="continuationSeparator" w:id="0">
    <w:p w14:paraId="69D8E945" w14:textId="77777777" w:rsidR="006E3B72" w:rsidRDefault="006E3B72" w:rsidP="0017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4AC3" w14:textId="77777777" w:rsidR="0045745E" w:rsidRDefault="00457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B39A" w14:textId="77777777" w:rsidR="0045745E" w:rsidRDefault="00457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4127" w14:textId="714EA55D" w:rsidR="00913B65" w:rsidRPr="00693EE9" w:rsidRDefault="00913B65" w:rsidP="00913B65">
    <w:pPr>
      <w:pStyle w:val="Footer"/>
      <w:rPr>
        <w:sz w:val="22"/>
      </w:rPr>
    </w:pPr>
    <w:r w:rsidRPr="00693EE9">
      <w:rPr>
        <w:i/>
        <w:iCs/>
        <w:sz w:val="22"/>
      </w:rPr>
      <w:t xml:space="preserve">This </w:t>
    </w:r>
    <w:r w:rsidR="004E7801">
      <w:rPr>
        <w:i/>
        <w:iCs/>
        <w:sz w:val="22"/>
      </w:rPr>
      <w:t xml:space="preserve">Policy </w:t>
    </w:r>
    <w:r w:rsidRPr="00693EE9">
      <w:rPr>
        <w:i/>
        <w:iCs/>
        <w:sz w:val="22"/>
      </w:rPr>
      <w:t>must be reviewed every two years.</w:t>
    </w:r>
    <w:r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  <w:t>D</w:t>
    </w:r>
    <w:r w:rsidRPr="00693EE9">
      <w:rPr>
        <w:sz w:val="22"/>
      </w:rPr>
      <w:t>ate</w:t>
    </w:r>
    <w:r>
      <w:rPr>
        <w:sz w:val="22"/>
      </w:rPr>
      <w:t xml:space="preserve"> last reviewed</w:t>
    </w:r>
    <w:r w:rsidRPr="00693EE9">
      <w:rPr>
        <w:sz w:val="22"/>
      </w:rPr>
      <w:t xml:space="preserve">: </w:t>
    </w:r>
    <w:r w:rsidR="00261441">
      <w:rPr>
        <w:sz w:val="22"/>
      </w:rPr>
      <w:t>05/08</w:t>
    </w:r>
    <w:r>
      <w:rPr>
        <w:sz w:val="22"/>
      </w:rPr>
      <w:t>/</w:t>
    </w:r>
    <w:r w:rsidR="004E7801">
      <w:rPr>
        <w:sz w:val="22"/>
      </w:rPr>
      <w:t>2025</w:t>
    </w:r>
  </w:p>
  <w:p w14:paraId="264DA824" w14:textId="77777777" w:rsidR="00913B65" w:rsidRDefault="00913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8676" w14:textId="77777777" w:rsidR="006E3B72" w:rsidRDefault="006E3B72" w:rsidP="00173F8F">
      <w:pPr>
        <w:spacing w:after="0" w:line="240" w:lineRule="auto"/>
      </w:pPr>
      <w:r>
        <w:separator/>
      </w:r>
    </w:p>
  </w:footnote>
  <w:footnote w:type="continuationSeparator" w:id="0">
    <w:p w14:paraId="20DEC557" w14:textId="77777777" w:rsidR="006E3B72" w:rsidRDefault="006E3B72" w:rsidP="00173F8F">
      <w:pPr>
        <w:spacing w:after="0" w:line="240" w:lineRule="auto"/>
      </w:pPr>
      <w:r>
        <w:continuationSeparator/>
      </w:r>
    </w:p>
  </w:footnote>
  <w:footnote w:id="1">
    <w:p w14:paraId="29205075" w14:textId="5CF5AD27" w:rsidR="00E8443D" w:rsidRDefault="00E8443D">
      <w:pPr>
        <w:pStyle w:val="FootnoteText"/>
      </w:pPr>
      <w:r>
        <w:rPr>
          <w:rStyle w:val="FootnoteReference"/>
        </w:rPr>
        <w:footnoteRef/>
      </w:r>
      <w:r>
        <w:t xml:space="preserve"> NSW elder</w:t>
      </w:r>
      <w:r w:rsidR="00A53A39">
        <w:t xml:space="preserve"> </w:t>
      </w:r>
      <w:r>
        <w:t xml:space="preserve">abuse helpline &amp; resource unit, </w:t>
      </w:r>
      <w:hyperlink r:id="rId1" w:history="1">
        <w:r w:rsidRPr="00E8443D">
          <w:rPr>
            <w:rStyle w:val="Hyperlink"/>
            <w:i/>
          </w:rPr>
          <w:t>NSW Elder Abuse Toolkit</w:t>
        </w:r>
      </w:hyperlink>
      <w:r>
        <w:t>, 2016</w:t>
      </w:r>
    </w:p>
  </w:footnote>
  <w:footnote w:id="2">
    <w:p w14:paraId="57BB6D19" w14:textId="77777777" w:rsidR="00E8443D" w:rsidRDefault="00E8443D">
      <w:pPr>
        <w:pStyle w:val="FootnoteText"/>
      </w:pPr>
      <w:r>
        <w:rPr>
          <w:rStyle w:val="FootnoteReference"/>
        </w:rPr>
        <w:footnoteRef/>
      </w:r>
      <w:r>
        <w:t xml:space="preserve"> Relationships Australia, </w:t>
      </w:r>
      <w:hyperlink r:id="rId2" w:history="1">
        <w:r w:rsidRPr="00E8443D">
          <w:rPr>
            <w:rStyle w:val="Hyperlink"/>
          </w:rPr>
          <w:t>website</w:t>
        </w:r>
      </w:hyperlink>
      <w:r>
        <w:t xml:space="preserve"> accessed 9/07/2019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488F" w14:textId="77777777" w:rsidR="0045745E" w:rsidRDefault="00457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5FB5" w14:textId="77777777" w:rsidR="0045745E" w:rsidRDefault="00457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84FB" w14:textId="72305E7D" w:rsidR="00687950" w:rsidRDefault="00687950" w:rsidP="00B55FFD">
    <w:pPr>
      <w:pStyle w:val="Heading1"/>
      <w:ind w:left="-630"/>
    </w:pPr>
    <w:r>
      <w:rPr>
        <w:noProof/>
        <w:sz w:val="24"/>
        <w:szCs w:val="24"/>
      </w:rPr>
      <w:drawing>
        <wp:inline distT="0" distB="0" distL="0" distR="0" wp14:anchorId="49730DE8" wp14:editId="5DE948BC">
          <wp:extent cx="590550" cy="792032"/>
          <wp:effectExtent l="0" t="0" r="0" b="8255"/>
          <wp:docPr id="432305237" name="Picture 432305237" descr="A group of airplanes flying in the sk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airplanes flying in the sky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92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B5E208" wp14:editId="5DAD34D5">
          <wp:extent cx="1914525" cy="266455"/>
          <wp:effectExtent l="0" t="0" r="0" b="635"/>
          <wp:docPr id="823970152" name="Picture 82397015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640" cy="276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39AB10" w14:textId="6863AA06" w:rsidR="0062460E" w:rsidRPr="009D40AD" w:rsidRDefault="007021DC" w:rsidP="00344A6D">
    <w:pPr>
      <w:pStyle w:val="Heading1"/>
      <w:ind w:left="-629"/>
      <w:contextualSpacing/>
      <w:rPr>
        <w:color w:val="4472C4" w:themeColor="accent1"/>
        <w:sz w:val="20"/>
        <w:szCs w:val="20"/>
      </w:rPr>
    </w:pPr>
    <w:r>
      <w:rPr>
        <w:color w:val="4472C4" w:themeColor="accent1"/>
      </w:rPr>
      <w:tab/>
    </w:r>
    <w:r w:rsidR="00253D22">
      <w:rPr>
        <w:color w:val="4472C4" w:themeColor="accent1"/>
      </w:rPr>
      <w:tab/>
    </w:r>
    <w:r w:rsidR="00253D22">
      <w:rPr>
        <w:color w:val="4472C4" w:themeColor="accent1"/>
      </w:rPr>
      <w:tab/>
    </w:r>
    <w:r w:rsidR="00253D22">
      <w:rPr>
        <w:color w:val="4472C4" w:themeColor="accent1"/>
      </w:rPr>
      <w:tab/>
    </w:r>
    <w:r w:rsidR="00253D22">
      <w:rPr>
        <w:color w:val="4472C4" w:themeColor="accent1"/>
      </w:rPr>
      <w:tab/>
    </w:r>
    <w:r w:rsidR="00253D22">
      <w:rPr>
        <w:color w:val="4472C4" w:themeColor="accent1"/>
      </w:rPr>
      <w:tab/>
    </w:r>
    <w:r w:rsidR="00253D22">
      <w:rPr>
        <w:color w:val="4472C4" w:themeColor="accent1"/>
      </w:rPr>
      <w:tab/>
    </w:r>
    <w:r w:rsidR="00253D22">
      <w:rPr>
        <w:color w:val="4472C4" w:themeColor="accent1"/>
      </w:rPr>
      <w:tab/>
      <w:t xml:space="preserve"> </w:t>
    </w:r>
    <w:r w:rsidR="00253D22">
      <w:rPr>
        <w:color w:val="4472C4" w:themeColor="accent1"/>
      </w:rPr>
      <w:tab/>
      <w:t xml:space="preserve"> </w:t>
    </w:r>
    <w:r w:rsidRPr="009D40AD">
      <w:rPr>
        <w:color w:val="4472C4" w:themeColor="accent1"/>
        <w:sz w:val="20"/>
        <w:szCs w:val="20"/>
      </w:rPr>
      <w:t>Kirk Apartments, Burwood NSW 2134</w:t>
    </w:r>
  </w:p>
  <w:p w14:paraId="3ABE42A9" w14:textId="5B853D85" w:rsidR="007021DC" w:rsidRPr="009D40AD" w:rsidRDefault="007021DC" w:rsidP="00344A6D">
    <w:pPr>
      <w:pStyle w:val="Heading1"/>
      <w:ind w:left="-629"/>
      <w:contextualSpacing/>
      <w:rPr>
        <w:color w:val="4472C4" w:themeColor="accent1"/>
        <w:sz w:val="20"/>
        <w:szCs w:val="20"/>
      </w:rPr>
    </w:pPr>
    <w:r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  <w:t xml:space="preserve">  </w:t>
    </w:r>
    <w:r w:rsidRPr="009D40AD">
      <w:rPr>
        <w:color w:val="4472C4" w:themeColor="accent1"/>
        <w:sz w:val="20"/>
        <w:szCs w:val="20"/>
      </w:rPr>
      <w:t>Glenburn, Beecroft NSW 2</w:t>
    </w:r>
    <w:r w:rsidR="00346DBB" w:rsidRPr="009D40AD">
      <w:rPr>
        <w:color w:val="4472C4" w:themeColor="accent1"/>
        <w:sz w:val="20"/>
        <w:szCs w:val="20"/>
      </w:rPr>
      <w:t>119</w:t>
    </w:r>
  </w:p>
  <w:p w14:paraId="631C69FA" w14:textId="0201B026" w:rsidR="00770938" w:rsidRPr="009D40AD" w:rsidRDefault="00346DBB" w:rsidP="00253D22">
    <w:pPr>
      <w:pStyle w:val="Heading1"/>
      <w:ind w:left="-629"/>
      <w:contextualSpacing/>
      <w:rPr>
        <w:color w:val="4472C4" w:themeColor="accent1"/>
        <w:sz w:val="20"/>
        <w:szCs w:val="20"/>
      </w:rPr>
    </w:pPr>
    <w:r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</w:r>
    <w:r w:rsidR="00253D22" w:rsidRPr="009D40AD">
      <w:rPr>
        <w:color w:val="4472C4" w:themeColor="accent1"/>
        <w:sz w:val="20"/>
        <w:szCs w:val="20"/>
      </w:rPr>
      <w:tab/>
      <w:t xml:space="preserve">  </w:t>
    </w:r>
    <w:proofErr w:type="spellStart"/>
    <w:r w:rsidRPr="009D40AD">
      <w:rPr>
        <w:color w:val="4472C4" w:themeColor="accent1"/>
        <w:sz w:val="20"/>
        <w:szCs w:val="20"/>
      </w:rPr>
      <w:t>Woolway</w:t>
    </w:r>
    <w:proofErr w:type="spellEnd"/>
    <w:r w:rsidRPr="009D40AD">
      <w:rPr>
        <w:color w:val="4472C4" w:themeColor="accent1"/>
        <w:sz w:val="20"/>
        <w:szCs w:val="20"/>
      </w:rPr>
      <w:t xml:space="preserve"> Marsfield NSW </w:t>
    </w:r>
    <w:r w:rsidR="00B55FFD" w:rsidRPr="009D40AD">
      <w:rPr>
        <w:color w:val="4472C4" w:themeColor="accent1"/>
        <w:sz w:val="20"/>
        <w:szCs w:val="20"/>
      </w:rPr>
      <w:t>2122</w:t>
    </w:r>
  </w:p>
  <w:p w14:paraId="4EF3323A" w14:textId="77777777" w:rsidR="00253D22" w:rsidRPr="00253D22" w:rsidRDefault="00253D22" w:rsidP="00253D22">
    <w:pPr>
      <w:pStyle w:val="Heading1"/>
      <w:ind w:left="-629"/>
      <w:contextualSpacing/>
      <w:rPr>
        <w:color w:val="4472C4" w:themeColor="accent1"/>
        <w:sz w:val="24"/>
        <w:szCs w:val="24"/>
      </w:rPr>
    </w:pPr>
  </w:p>
  <w:p w14:paraId="125F0324" w14:textId="13224931" w:rsidR="00774F0F" w:rsidRDefault="00774F0F" w:rsidP="00253D22">
    <w:pPr>
      <w:pStyle w:val="Heading1"/>
      <w:pBdr>
        <w:bottom w:val="single" w:sz="4" w:space="1" w:color="auto"/>
      </w:pBdr>
      <w:spacing w:before="240" w:beforeAutospacing="0" w:after="0" w:afterAutospacing="0"/>
      <w:ind w:left="-63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Prevention and Identification </w:t>
    </w:r>
    <w:r w:rsidR="00C03985">
      <w:rPr>
        <w:rFonts w:asciiTheme="minorHAnsi" w:hAnsiTheme="minorHAnsi" w:cstheme="minorHAnsi"/>
      </w:rPr>
      <w:t xml:space="preserve">of Elder Abuse </w:t>
    </w:r>
  </w:p>
  <w:p w14:paraId="541A7535" w14:textId="0EE56BA3" w:rsidR="00173F8F" w:rsidRPr="00197468" w:rsidRDefault="00DA2158" w:rsidP="00770938">
    <w:pPr>
      <w:pStyle w:val="Heading1"/>
      <w:pBdr>
        <w:bottom w:val="single" w:sz="4" w:space="1" w:color="auto"/>
      </w:pBdr>
      <w:spacing w:before="0" w:beforeAutospacing="0" w:after="0" w:afterAutospacing="0"/>
      <w:ind w:left="-630"/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</w:rPr>
      <w:t>in Retirement Villages</w:t>
    </w:r>
    <w:r w:rsidR="00774F0F">
      <w:rPr>
        <w:rFonts w:asciiTheme="minorHAnsi" w:hAnsiTheme="minorHAnsi" w:cstheme="minorHAnsi"/>
      </w:rPr>
      <w:t xml:space="preserve"> </w:t>
    </w:r>
    <w:r w:rsidR="00431125">
      <w:rPr>
        <w:rFonts w:asciiTheme="minorHAnsi" w:hAnsiTheme="minorHAnsi" w:cstheme="minorHAnsi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9.6pt;height:109.9pt;visibility:visible;mso-wrap-style:square" o:bullet="t">
        <v:imagedata r:id="rId1" o:title=""/>
      </v:shape>
    </w:pict>
  </w:numPicBullet>
  <w:abstractNum w:abstractNumId="0" w15:restartNumberingAfterBreak="0">
    <w:nsid w:val="24120F20"/>
    <w:multiLevelType w:val="hybridMultilevel"/>
    <w:tmpl w:val="E66A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57E"/>
    <w:multiLevelType w:val="hybridMultilevel"/>
    <w:tmpl w:val="47EC79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A44FB"/>
    <w:multiLevelType w:val="hybridMultilevel"/>
    <w:tmpl w:val="01043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B5197"/>
    <w:multiLevelType w:val="hybridMultilevel"/>
    <w:tmpl w:val="86C4A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27C3E"/>
    <w:multiLevelType w:val="hybridMultilevel"/>
    <w:tmpl w:val="D476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566C8"/>
    <w:multiLevelType w:val="hybridMultilevel"/>
    <w:tmpl w:val="EB689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2CE0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665562">
    <w:abstractNumId w:val="5"/>
  </w:num>
  <w:num w:numId="2" w16cid:durableId="1334141960">
    <w:abstractNumId w:val="1"/>
  </w:num>
  <w:num w:numId="3" w16cid:durableId="1231501383">
    <w:abstractNumId w:val="3"/>
  </w:num>
  <w:num w:numId="4" w16cid:durableId="1783186856">
    <w:abstractNumId w:val="2"/>
  </w:num>
  <w:num w:numId="5" w16cid:durableId="1100294083">
    <w:abstractNumId w:val="0"/>
  </w:num>
  <w:num w:numId="6" w16cid:durableId="557934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8F"/>
    <w:rsid w:val="000136E5"/>
    <w:rsid w:val="0004471F"/>
    <w:rsid w:val="00056161"/>
    <w:rsid w:val="00086F21"/>
    <w:rsid w:val="00095E1A"/>
    <w:rsid w:val="000A6F24"/>
    <w:rsid w:val="000C0EEB"/>
    <w:rsid w:val="000D11FE"/>
    <w:rsid w:val="000D5BC7"/>
    <w:rsid w:val="000D5D41"/>
    <w:rsid w:val="000E0BBD"/>
    <w:rsid w:val="000E5899"/>
    <w:rsid w:val="000F7051"/>
    <w:rsid w:val="000F7670"/>
    <w:rsid w:val="00110DD1"/>
    <w:rsid w:val="00114C7B"/>
    <w:rsid w:val="0011699F"/>
    <w:rsid w:val="00121CD9"/>
    <w:rsid w:val="00123BA4"/>
    <w:rsid w:val="00134042"/>
    <w:rsid w:val="00173F8F"/>
    <w:rsid w:val="00185CE1"/>
    <w:rsid w:val="00186065"/>
    <w:rsid w:val="001960E2"/>
    <w:rsid w:val="00197468"/>
    <w:rsid w:val="001C03BB"/>
    <w:rsid w:val="001C08F6"/>
    <w:rsid w:val="001D270B"/>
    <w:rsid w:val="001D7BDE"/>
    <w:rsid w:val="001F597C"/>
    <w:rsid w:val="002110F2"/>
    <w:rsid w:val="00222511"/>
    <w:rsid w:val="00241204"/>
    <w:rsid w:val="002442B3"/>
    <w:rsid w:val="00253D22"/>
    <w:rsid w:val="00257BE7"/>
    <w:rsid w:val="00261441"/>
    <w:rsid w:val="00271A11"/>
    <w:rsid w:val="00281989"/>
    <w:rsid w:val="002B3ADC"/>
    <w:rsid w:val="002C72C8"/>
    <w:rsid w:val="002E6806"/>
    <w:rsid w:val="002F0270"/>
    <w:rsid w:val="002F0C7C"/>
    <w:rsid w:val="002F45EF"/>
    <w:rsid w:val="00300FAA"/>
    <w:rsid w:val="003278B2"/>
    <w:rsid w:val="00344A6D"/>
    <w:rsid w:val="00346DBB"/>
    <w:rsid w:val="00377D45"/>
    <w:rsid w:val="003820CE"/>
    <w:rsid w:val="00385265"/>
    <w:rsid w:val="003A5B29"/>
    <w:rsid w:val="003A66CC"/>
    <w:rsid w:val="003E0EF3"/>
    <w:rsid w:val="003E1D89"/>
    <w:rsid w:val="003F26B4"/>
    <w:rsid w:val="003F65A8"/>
    <w:rsid w:val="00404E8B"/>
    <w:rsid w:val="004134E7"/>
    <w:rsid w:val="0042747D"/>
    <w:rsid w:val="00431125"/>
    <w:rsid w:val="0043150E"/>
    <w:rsid w:val="00432628"/>
    <w:rsid w:val="00437024"/>
    <w:rsid w:val="0045745E"/>
    <w:rsid w:val="0049359E"/>
    <w:rsid w:val="004C2118"/>
    <w:rsid w:val="004E0DD8"/>
    <w:rsid w:val="004E1B01"/>
    <w:rsid w:val="004E519A"/>
    <w:rsid w:val="004E7801"/>
    <w:rsid w:val="005062A2"/>
    <w:rsid w:val="005225E2"/>
    <w:rsid w:val="0052344F"/>
    <w:rsid w:val="00546550"/>
    <w:rsid w:val="005473AB"/>
    <w:rsid w:val="00552877"/>
    <w:rsid w:val="00554D5E"/>
    <w:rsid w:val="00555247"/>
    <w:rsid w:val="005615CA"/>
    <w:rsid w:val="005667A9"/>
    <w:rsid w:val="0057428F"/>
    <w:rsid w:val="0057569E"/>
    <w:rsid w:val="00581F30"/>
    <w:rsid w:val="00597735"/>
    <w:rsid w:val="005B4B5C"/>
    <w:rsid w:val="0062460E"/>
    <w:rsid w:val="00633D34"/>
    <w:rsid w:val="006345A2"/>
    <w:rsid w:val="0064573F"/>
    <w:rsid w:val="00665FAA"/>
    <w:rsid w:val="00683F73"/>
    <w:rsid w:val="00687950"/>
    <w:rsid w:val="006E3B72"/>
    <w:rsid w:val="006E7BFA"/>
    <w:rsid w:val="006F0D09"/>
    <w:rsid w:val="006F0D7E"/>
    <w:rsid w:val="006F2C78"/>
    <w:rsid w:val="006F3C9D"/>
    <w:rsid w:val="007021DC"/>
    <w:rsid w:val="00711A58"/>
    <w:rsid w:val="00713BF6"/>
    <w:rsid w:val="00736730"/>
    <w:rsid w:val="00755BD9"/>
    <w:rsid w:val="00770938"/>
    <w:rsid w:val="00773C72"/>
    <w:rsid w:val="00774F0F"/>
    <w:rsid w:val="00791F55"/>
    <w:rsid w:val="00795E04"/>
    <w:rsid w:val="007C65D5"/>
    <w:rsid w:val="007F1A73"/>
    <w:rsid w:val="00804777"/>
    <w:rsid w:val="00813086"/>
    <w:rsid w:val="00814847"/>
    <w:rsid w:val="00816FC2"/>
    <w:rsid w:val="008339F8"/>
    <w:rsid w:val="00836E6E"/>
    <w:rsid w:val="0085285F"/>
    <w:rsid w:val="0085329D"/>
    <w:rsid w:val="00856D93"/>
    <w:rsid w:val="008571F8"/>
    <w:rsid w:val="00863A82"/>
    <w:rsid w:val="00867676"/>
    <w:rsid w:val="00873183"/>
    <w:rsid w:val="0089311F"/>
    <w:rsid w:val="008962E8"/>
    <w:rsid w:val="008A75CB"/>
    <w:rsid w:val="008D26F7"/>
    <w:rsid w:val="008E30A5"/>
    <w:rsid w:val="009020A7"/>
    <w:rsid w:val="009127AD"/>
    <w:rsid w:val="00913B65"/>
    <w:rsid w:val="009254B7"/>
    <w:rsid w:val="00931C34"/>
    <w:rsid w:val="00952F3F"/>
    <w:rsid w:val="009654A5"/>
    <w:rsid w:val="00971AD4"/>
    <w:rsid w:val="0097648E"/>
    <w:rsid w:val="009803FE"/>
    <w:rsid w:val="009B52CF"/>
    <w:rsid w:val="009D0A5E"/>
    <w:rsid w:val="009D40AD"/>
    <w:rsid w:val="009D4C03"/>
    <w:rsid w:val="009D7A94"/>
    <w:rsid w:val="009E490C"/>
    <w:rsid w:val="00A17591"/>
    <w:rsid w:val="00A53A39"/>
    <w:rsid w:val="00A81693"/>
    <w:rsid w:val="00A85F49"/>
    <w:rsid w:val="00A87CC3"/>
    <w:rsid w:val="00AA6F01"/>
    <w:rsid w:val="00AB38B4"/>
    <w:rsid w:val="00AD27A7"/>
    <w:rsid w:val="00AD4D55"/>
    <w:rsid w:val="00AF43E4"/>
    <w:rsid w:val="00AF5454"/>
    <w:rsid w:val="00AF6A09"/>
    <w:rsid w:val="00B21D9A"/>
    <w:rsid w:val="00B232B5"/>
    <w:rsid w:val="00B44655"/>
    <w:rsid w:val="00B44B71"/>
    <w:rsid w:val="00B47BD9"/>
    <w:rsid w:val="00B50411"/>
    <w:rsid w:val="00B509FB"/>
    <w:rsid w:val="00B55FFD"/>
    <w:rsid w:val="00B56068"/>
    <w:rsid w:val="00B74E38"/>
    <w:rsid w:val="00B956D5"/>
    <w:rsid w:val="00BA4F0B"/>
    <w:rsid w:val="00BA7520"/>
    <w:rsid w:val="00BB3E5B"/>
    <w:rsid w:val="00BD5F56"/>
    <w:rsid w:val="00C03985"/>
    <w:rsid w:val="00C129BE"/>
    <w:rsid w:val="00C14FEB"/>
    <w:rsid w:val="00C24C16"/>
    <w:rsid w:val="00C31D8C"/>
    <w:rsid w:val="00C46A74"/>
    <w:rsid w:val="00C47401"/>
    <w:rsid w:val="00C478DE"/>
    <w:rsid w:val="00C662EB"/>
    <w:rsid w:val="00CA7646"/>
    <w:rsid w:val="00CB4ABA"/>
    <w:rsid w:val="00CB69AB"/>
    <w:rsid w:val="00CC7004"/>
    <w:rsid w:val="00CE33B6"/>
    <w:rsid w:val="00CF2F55"/>
    <w:rsid w:val="00D3653B"/>
    <w:rsid w:val="00D73317"/>
    <w:rsid w:val="00D736D4"/>
    <w:rsid w:val="00D87042"/>
    <w:rsid w:val="00DA2158"/>
    <w:rsid w:val="00DC3F38"/>
    <w:rsid w:val="00DC6842"/>
    <w:rsid w:val="00DD4BB9"/>
    <w:rsid w:val="00DE316B"/>
    <w:rsid w:val="00DF30EE"/>
    <w:rsid w:val="00E0185B"/>
    <w:rsid w:val="00E1306D"/>
    <w:rsid w:val="00E156B3"/>
    <w:rsid w:val="00E16AEE"/>
    <w:rsid w:val="00E255CB"/>
    <w:rsid w:val="00E60AB1"/>
    <w:rsid w:val="00E8443D"/>
    <w:rsid w:val="00EE3D42"/>
    <w:rsid w:val="00EF358F"/>
    <w:rsid w:val="00F04C97"/>
    <w:rsid w:val="00F0789B"/>
    <w:rsid w:val="00F234F1"/>
    <w:rsid w:val="00F43F6A"/>
    <w:rsid w:val="00F47A51"/>
    <w:rsid w:val="00F532B5"/>
    <w:rsid w:val="00F5346F"/>
    <w:rsid w:val="00F72BD2"/>
    <w:rsid w:val="00FA7B6A"/>
    <w:rsid w:val="00FB3EE3"/>
    <w:rsid w:val="00FD05DA"/>
    <w:rsid w:val="00FD32A9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006BC"/>
  <w15:chartTrackingRefBased/>
  <w15:docId w15:val="{C29B921B-481B-4D47-82FC-805451EA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5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173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173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autoRedefine/>
    <w:uiPriority w:val="9"/>
    <w:qFormat/>
    <w:rsid w:val="00597735"/>
    <w:pPr>
      <w:spacing w:before="80" w:after="240" w:line="240" w:lineRule="auto"/>
      <w:outlineLvl w:val="2"/>
    </w:pPr>
    <w:rPr>
      <w:rFonts w:ascii="Calibri" w:eastAsia="Times New Roman" w:hAnsi="Calibri" w:cs="Times New Roman"/>
      <w:b/>
      <w:bCs/>
      <w:sz w:val="32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F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73F8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97735"/>
    <w:rPr>
      <w:rFonts w:ascii="Calibri" w:eastAsia="Times New Roman" w:hAnsi="Calibri" w:cs="Times New Roman"/>
      <w:b/>
      <w:bCs/>
      <w:sz w:val="32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7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73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F8F"/>
  </w:style>
  <w:style w:type="paragraph" w:styleId="Footer">
    <w:name w:val="footer"/>
    <w:basedOn w:val="Normal"/>
    <w:link w:val="FooterChar"/>
    <w:uiPriority w:val="99"/>
    <w:unhideWhenUsed/>
    <w:rsid w:val="00173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F8F"/>
  </w:style>
  <w:style w:type="paragraph" w:styleId="Title">
    <w:name w:val="Title"/>
    <w:basedOn w:val="Normal"/>
    <w:next w:val="Normal"/>
    <w:link w:val="TitleChar"/>
    <w:uiPriority w:val="10"/>
    <w:qFormat/>
    <w:rsid w:val="00173F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285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844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44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44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44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4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43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44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4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112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elderabusehelpline.com.au/uploads/pdf/Toolkit%20-%20FINAL%20-%20WEB.pdf" TargetMode="External"/><Relationship Id="rId17" Type="http://schemas.openxmlformats.org/officeDocument/2006/relationships/hyperlink" Target="http://elderabusehelpline.com.au/uploads/pdf/Toolkit%20-%20FINAL%20-%20WEB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elderabusehelpline.com.au/uploads/pdf/Toolkit%20-%20FINAL%20-%20WEB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elderabusehelpline.com.au/uploads/pdf/Toolkit%20-%20FINAL%20-%20WEB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lderabusehelpline.com.au/uploads/pdf/Toolkit%20-%20FINAL%20-%20WEB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lationships.org.au/relationship-advice/relationship-advice-sheets/what-is-elder-abuse" TargetMode="External"/><Relationship Id="rId1" Type="http://schemas.openxmlformats.org/officeDocument/2006/relationships/hyperlink" Target="http://elderabusehelpline.com.au/uploads/pdf/Toolkit%20-%20FINAL%20-%20WEB.pd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12" ma:contentTypeDescription="Create a new document." ma:contentTypeScope="" ma:versionID="a0dcff9f553b769f5bc6430016e97567">
  <xsd:schema xmlns:xsd="http://www.w3.org/2001/XMLSchema" xmlns:xs="http://www.w3.org/2001/XMLSchema" xmlns:p="http://schemas.microsoft.com/office/2006/metadata/properties" xmlns:ns2="609befa9-4a17-4f6c-a45c-185ad43ca25c" xmlns:ns3="242d1b29-81a5-48d2-9473-69d58362a069" xmlns:ns4="85302e26-b06b-4571-a24f-18346aba09a3" xmlns:ns5="a19f8f5b-1fd3-4c34-80e7-ccad58d6c03b" targetNamespace="http://schemas.microsoft.com/office/2006/metadata/properties" ma:root="true" ma:fieldsID="d552ae43a8d55b29033771d5b406e042" ns2:_="" ns3:_="" ns4:_="" ns5:_="">
    <xsd:import namespace="609befa9-4a17-4f6c-a45c-185ad43ca25c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DateOfMeeting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fa9-4a17-4f6c-a45c-185ad43ca25c" elementFormDefault="qualified">
    <xsd:import namespace="http://schemas.microsoft.com/office/2006/documentManagement/types"/>
    <xsd:import namespace="http://schemas.microsoft.com/office/infopath/2007/PartnerControls"/>
    <xsd:element name="DocType" ma:index="8" nillable="true" ma:displayName="DocType" ma:format="Dropdown" ma:internalName="DocType">
      <xsd:simpleType>
        <xsd:restriction base="dms:Choice">
          <xsd:enumeration value="Agendas"/>
          <xsd:enumeration value="Minutes"/>
          <xsd:enumeration value="Status Reports"/>
          <xsd:enumeration value="Supporting Documents"/>
        </xsd:restriction>
      </xsd:simpleType>
    </xsd:element>
    <xsd:element name="DateOfMeeting" ma:index="9" nillable="true" ma:displayName="DateOfMeeting" ma:format="DateOnly" ma:internalName="DateOfMeeting">
      <xsd:simpleType>
        <xsd:restriction base="dms:DateTim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7a9de6a9-7d88-4d8e-a8c6-f2e790248ae6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  <DateOfMeeting xmlns="609befa9-4a17-4f6c-a45c-185ad43ca25c" xsi:nil="true"/>
    <DocType xmlns="609befa9-4a17-4f6c-a45c-185ad43ca2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81D01-AF4D-4DB7-88BD-6A632CB51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befa9-4a17-4f6c-a45c-185ad43ca25c"/>
    <ds:schemaRef ds:uri="242d1b29-81a5-48d2-9473-69d58362a069"/>
    <ds:schemaRef ds:uri="85302e26-b06b-4571-a24f-18346aba09a3"/>
    <ds:schemaRef ds:uri="a19f8f5b-1fd3-4c34-80e7-ccad58d6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CD5A4-566F-4D1E-AA4F-746A0095D8B8}">
  <ds:schemaRefs>
    <ds:schemaRef ds:uri="http://schemas.microsoft.com/office/2006/metadata/properties"/>
    <ds:schemaRef ds:uri="http://schemas.microsoft.com/office/infopath/2007/PartnerControls"/>
    <ds:schemaRef ds:uri="a19f8f5b-1fd3-4c34-80e7-ccad58d6c03b"/>
    <ds:schemaRef ds:uri="85302e26-b06b-4571-a24f-18346aba09a3"/>
    <ds:schemaRef ds:uri="609befa9-4a17-4f6c-a45c-185ad43ca25c"/>
  </ds:schemaRefs>
</ds:datastoreItem>
</file>

<file path=customXml/itemProps3.xml><?xml version="1.0" encoding="utf-8"?>
<ds:datastoreItem xmlns:ds="http://schemas.openxmlformats.org/officeDocument/2006/customXml" ds:itemID="{20BDC696-463B-4139-8D3C-1A4D4F1C96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64B67D-F8EA-4E70-803C-CE0833FA0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558</Words>
  <Characters>6354</Characters>
  <Application>Microsoft Office Word</Application>
  <DocSecurity>0</DocSecurity>
  <Lines>176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Teece</dc:creator>
  <cp:keywords/>
  <dc:description/>
  <cp:lastModifiedBy>Peter Merrick</cp:lastModifiedBy>
  <cp:revision>19</cp:revision>
  <cp:lastPrinted>2019-11-27T21:59:00Z</cp:lastPrinted>
  <dcterms:created xsi:type="dcterms:W3CDTF">2025-09-08T03:13:00Z</dcterms:created>
  <dcterms:modified xsi:type="dcterms:W3CDTF">2026-03-26T02:04:00Z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  <property fmtid="{D5CDD505-2E9C-101B-9397-08002B2CF9AE}" pid="3" name="_dlc_DocIdItemGuid">
    <vt:lpwstr>4761b4fb-c154-4ab1-b242-4cc42ee2ddcf</vt:lpwstr>
  </property>
  <property fmtid="{D5CDD505-2E9C-101B-9397-08002B2CF9AE}" pid="4" name="Order">
    <vt:r8>142000</vt:r8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