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3A45C" w14:textId="77777777" w:rsidR="00D821A2" w:rsidRDefault="00D821A2">
      <w:pPr>
        <w:pStyle w:val="BodyText"/>
        <w:rPr>
          <w:rFonts w:ascii="Times New Roman"/>
          <w:sz w:val="20"/>
        </w:rPr>
      </w:pPr>
    </w:p>
    <w:p w14:paraId="1E70B9BA" w14:textId="77777777" w:rsidR="00762DB0" w:rsidRDefault="00762DB0">
      <w:pPr>
        <w:pStyle w:val="Heading1"/>
        <w:spacing w:before="0"/>
      </w:pPr>
      <w:bookmarkStart w:id="0" w:name="PART_ONE:_POLICY_STATEMENT"/>
      <w:bookmarkEnd w:id="0"/>
    </w:p>
    <w:p w14:paraId="35682F80" w14:textId="6AB0DF3B" w:rsidR="00D821A2" w:rsidRDefault="0021546F">
      <w:pPr>
        <w:pStyle w:val="Heading1"/>
        <w:spacing w:before="0"/>
        <w:rPr>
          <w:spacing w:val="-2"/>
        </w:rPr>
      </w:pPr>
      <w:r>
        <w:t>PART</w:t>
      </w:r>
      <w:r>
        <w:rPr>
          <w:spacing w:val="-5"/>
        </w:rPr>
        <w:t xml:space="preserve"> </w:t>
      </w:r>
      <w:r>
        <w:t>ONE:</w:t>
      </w:r>
      <w:r>
        <w:rPr>
          <w:spacing w:val="-9"/>
        </w:rPr>
        <w:t xml:space="preserve"> </w:t>
      </w:r>
      <w:r w:rsidR="00057814">
        <w:rPr>
          <w:spacing w:val="-9"/>
        </w:rPr>
        <w:t xml:space="preserve"> </w:t>
      </w:r>
      <w:r>
        <w:t>POLICY</w:t>
      </w:r>
      <w:r>
        <w:rPr>
          <w:spacing w:val="-6"/>
        </w:rPr>
        <w:t xml:space="preserve"> </w:t>
      </w:r>
      <w:r>
        <w:rPr>
          <w:spacing w:val="-2"/>
        </w:rPr>
        <w:t>STATEMENT</w:t>
      </w:r>
    </w:p>
    <w:p w14:paraId="78F310EC" w14:textId="77777777" w:rsidR="00D821A2" w:rsidRDefault="0021546F">
      <w:pPr>
        <w:pStyle w:val="ListParagraph"/>
        <w:numPr>
          <w:ilvl w:val="1"/>
          <w:numId w:val="3"/>
        </w:numPr>
        <w:tabs>
          <w:tab w:val="left" w:pos="669"/>
        </w:tabs>
        <w:spacing w:before="185"/>
        <w:ind w:left="669" w:hanging="358"/>
        <w:rPr>
          <w:b/>
          <w:position w:val="1"/>
        </w:rPr>
      </w:pPr>
      <w:r>
        <w:rPr>
          <w:b/>
          <w:spacing w:val="-4"/>
        </w:rPr>
        <w:t>Goal</w:t>
      </w:r>
    </w:p>
    <w:p w14:paraId="1FDD1C42" w14:textId="18E2734E" w:rsidR="00D821A2" w:rsidRDefault="0021546F">
      <w:pPr>
        <w:pStyle w:val="BodyText"/>
        <w:spacing w:before="161" w:line="259" w:lineRule="auto"/>
        <w:ind w:left="311" w:right="926" w:hanging="1"/>
      </w:pPr>
      <w:r>
        <w:t>Presbyterian</w:t>
      </w:r>
      <w:r>
        <w:rPr>
          <w:spacing w:val="-1"/>
        </w:rPr>
        <w:t xml:space="preserve"> </w:t>
      </w:r>
      <w:r w:rsidR="000B6EC5">
        <w:rPr>
          <w:spacing w:val="-1"/>
        </w:rPr>
        <w:t xml:space="preserve">Church of Australia in the State of New South Wales </w:t>
      </w:r>
      <w:r w:rsidR="000B6EC5">
        <w:rPr>
          <w:spacing w:val="-2"/>
        </w:rPr>
        <w:t>(</w:t>
      </w:r>
      <w:r w:rsidR="00813876">
        <w:rPr>
          <w:spacing w:val="-2"/>
        </w:rPr>
        <w:t>P</w:t>
      </w:r>
      <w:r w:rsidR="000B6EC5">
        <w:rPr>
          <w:spacing w:val="-2"/>
        </w:rPr>
        <w:t>CNSW</w:t>
      </w:r>
      <w:r w:rsidR="00813876">
        <w:rPr>
          <w:spacing w:val="-2"/>
        </w:rPr>
        <w:t xml:space="preserve">) </w:t>
      </w:r>
      <w:r>
        <w:t>values the dignity and</w:t>
      </w:r>
      <w:r>
        <w:rPr>
          <w:spacing w:val="-1"/>
        </w:rPr>
        <w:t xml:space="preserve"> </w:t>
      </w:r>
      <w:r>
        <w:t>worth</w:t>
      </w:r>
      <w:r>
        <w:rPr>
          <w:spacing w:val="-7"/>
        </w:rPr>
        <w:t xml:space="preserve"> </w:t>
      </w:r>
      <w:r>
        <w:t>of all people</w:t>
      </w:r>
      <w:r>
        <w:rPr>
          <w:spacing w:val="-1"/>
        </w:rPr>
        <w:t xml:space="preserve"> </w:t>
      </w:r>
      <w:r>
        <w:t>created</w:t>
      </w:r>
      <w:r>
        <w:rPr>
          <w:spacing w:val="-3"/>
        </w:rPr>
        <w:t xml:space="preserve"> </w:t>
      </w:r>
      <w:r>
        <w:t>in</w:t>
      </w:r>
      <w:r>
        <w:rPr>
          <w:spacing w:val="-1"/>
        </w:rPr>
        <w:t xml:space="preserve"> </w:t>
      </w:r>
      <w:r>
        <w:t>God’s image</w:t>
      </w:r>
      <w:r>
        <w:rPr>
          <w:spacing w:val="-2"/>
        </w:rPr>
        <w:t xml:space="preserve"> </w:t>
      </w:r>
      <w:r>
        <w:t>and</w:t>
      </w:r>
      <w:r>
        <w:rPr>
          <w:spacing w:val="-1"/>
        </w:rPr>
        <w:t xml:space="preserve"> </w:t>
      </w:r>
      <w:r>
        <w:t>seeks</w:t>
      </w:r>
      <w:r>
        <w:rPr>
          <w:spacing w:val="-2"/>
        </w:rPr>
        <w:t xml:space="preserve"> </w:t>
      </w:r>
      <w:r>
        <w:t>to</w:t>
      </w:r>
      <w:r>
        <w:rPr>
          <w:spacing w:val="-1"/>
        </w:rPr>
        <w:t xml:space="preserve"> </w:t>
      </w:r>
      <w:r>
        <w:t>treat all with care and compassion.</w:t>
      </w:r>
      <w:r>
        <w:rPr>
          <w:spacing w:val="40"/>
        </w:rPr>
        <w:t xml:space="preserve"> </w:t>
      </w:r>
      <w:r>
        <w:t>PC</w:t>
      </w:r>
      <w:r w:rsidR="000B6EC5">
        <w:t>NSW</w:t>
      </w:r>
      <w:r>
        <w:t xml:space="preserve"> is committed to the provision of safe, caring and inclusive environments and</w:t>
      </w:r>
      <w:r>
        <w:rPr>
          <w:spacing w:val="-5"/>
        </w:rPr>
        <w:t xml:space="preserve"> </w:t>
      </w:r>
      <w:r>
        <w:t>communities</w:t>
      </w:r>
      <w:r>
        <w:rPr>
          <w:spacing w:val="-4"/>
        </w:rPr>
        <w:t xml:space="preserve"> </w:t>
      </w:r>
      <w:r>
        <w:t>for</w:t>
      </w:r>
      <w:r>
        <w:rPr>
          <w:spacing w:val="-7"/>
        </w:rPr>
        <w:t xml:space="preserve"> </w:t>
      </w:r>
      <w:r>
        <w:t>our</w:t>
      </w:r>
      <w:r>
        <w:rPr>
          <w:spacing w:val="-5"/>
        </w:rPr>
        <w:t xml:space="preserve"> </w:t>
      </w:r>
      <w:r w:rsidR="00E31965">
        <w:rPr>
          <w:spacing w:val="-5"/>
        </w:rPr>
        <w:t>residents</w:t>
      </w:r>
      <w:r>
        <w:t>.</w:t>
      </w:r>
      <w:r>
        <w:rPr>
          <w:spacing w:val="37"/>
        </w:rPr>
        <w:t xml:space="preserve"> </w:t>
      </w:r>
      <w:r>
        <w:t>As</w:t>
      </w:r>
      <w:r>
        <w:rPr>
          <w:spacing w:val="-8"/>
        </w:rPr>
        <w:t xml:space="preserve"> </w:t>
      </w:r>
      <w:r>
        <w:t>part</w:t>
      </w:r>
      <w:r>
        <w:rPr>
          <w:spacing w:val="-8"/>
        </w:rPr>
        <w:t xml:space="preserve"> </w:t>
      </w:r>
      <w:r>
        <w:t>of</w:t>
      </w:r>
      <w:r>
        <w:rPr>
          <w:spacing w:val="-4"/>
        </w:rPr>
        <w:t xml:space="preserve"> </w:t>
      </w:r>
      <w:r>
        <w:t>that,</w:t>
      </w:r>
      <w:r>
        <w:rPr>
          <w:spacing w:val="-4"/>
        </w:rPr>
        <w:t xml:space="preserve"> </w:t>
      </w:r>
      <w:r>
        <w:t>we</w:t>
      </w:r>
      <w:r>
        <w:rPr>
          <w:spacing w:val="-4"/>
        </w:rPr>
        <w:t xml:space="preserve"> </w:t>
      </w:r>
      <w:r>
        <w:t>are</w:t>
      </w:r>
      <w:r>
        <w:rPr>
          <w:spacing w:val="-6"/>
        </w:rPr>
        <w:t xml:space="preserve"> </w:t>
      </w:r>
      <w:r>
        <w:t>committed</w:t>
      </w:r>
      <w:r>
        <w:rPr>
          <w:spacing w:val="-7"/>
        </w:rPr>
        <w:t xml:space="preserve"> </w:t>
      </w:r>
      <w:r>
        <w:t>to</w:t>
      </w:r>
      <w:r>
        <w:rPr>
          <w:spacing w:val="-5"/>
        </w:rPr>
        <w:t xml:space="preserve"> </w:t>
      </w:r>
      <w:r>
        <w:t>preventing</w:t>
      </w:r>
      <w:r>
        <w:rPr>
          <w:spacing w:val="-5"/>
        </w:rPr>
        <w:t xml:space="preserve"> </w:t>
      </w:r>
      <w:r>
        <w:t>abuse</w:t>
      </w:r>
      <w:r>
        <w:rPr>
          <w:spacing w:val="-4"/>
        </w:rPr>
        <w:t xml:space="preserve"> </w:t>
      </w:r>
      <w:r>
        <w:t>of</w:t>
      </w:r>
      <w:r>
        <w:rPr>
          <w:spacing w:val="-8"/>
        </w:rPr>
        <w:t xml:space="preserve"> </w:t>
      </w:r>
      <w:r>
        <w:t>older</w:t>
      </w:r>
      <w:r>
        <w:rPr>
          <w:spacing w:val="-7"/>
        </w:rPr>
        <w:t xml:space="preserve"> </w:t>
      </w:r>
      <w:r>
        <w:t>people and to respond promptly where it does occur</w:t>
      </w:r>
      <w:r w:rsidR="0020708E">
        <w:t xml:space="preserve">.  </w:t>
      </w:r>
      <w:r>
        <w:t>In addition, we are committed to providing a supportive and confidential environment for staff who come forward to report an incident(s) of actual or suspected financial fraud and/or misappropriation of organisation</w:t>
      </w:r>
      <w:r w:rsidR="00FA7123">
        <w:t>al</w:t>
      </w:r>
      <w:r>
        <w:t xml:space="preserve"> assets</w:t>
      </w:r>
      <w:r w:rsidR="00FA7123">
        <w:t xml:space="preserve"> and/or p</w:t>
      </w:r>
      <w:r>
        <w:t>roperty.</w:t>
      </w:r>
    </w:p>
    <w:p w14:paraId="0091C076" w14:textId="226DEC6A" w:rsidR="00D821A2" w:rsidRDefault="0021546F" w:rsidP="006457F2">
      <w:pPr>
        <w:pStyle w:val="Heading1"/>
        <w:numPr>
          <w:ilvl w:val="1"/>
          <w:numId w:val="4"/>
        </w:numPr>
        <w:tabs>
          <w:tab w:val="left" w:pos="669"/>
        </w:tabs>
        <w:spacing w:before="156"/>
      </w:pPr>
      <w:bookmarkStart w:id="1" w:name="1.2_Scope"/>
      <w:bookmarkEnd w:id="1"/>
      <w:r>
        <w:rPr>
          <w:spacing w:val="-2"/>
        </w:rPr>
        <w:t>Scope</w:t>
      </w:r>
    </w:p>
    <w:p w14:paraId="72910FFC" w14:textId="380BE8B9" w:rsidR="00D821A2" w:rsidRDefault="0021546F">
      <w:pPr>
        <w:pStyle w:val="BodyText"/>
        <w:spacing w:before="158"/>
        <w:ind w:left="311"/>
        <w:rPr>
          <w:spacing w:val="-2"/>
        </w:rPr>
      </w:pPr>
      <w:r>
        <w:t>This</w:t>
      </w:r>
      <w:r>
        <w:rPr>
          <w:spacing w:val="-10"/>
        </w:rPr>
        <w:t xml:space="preserve"> </w:t>
      </w:r>
      <w:r>
        <w:t>procedure</w:t>
      </w:r>
      <w:r>
        <w:rPr>
          <w:spacing w:val="-7"/>
        </w:rPr>
        <w:t xml:space="preserve"> </w:t>
      </w:r>
      <w:r>
        <w:t>applies</w:t>
      </w:r>
      <w:r>
        <w:rPr>
          <w:spacing w:val="-8"/>
        </w:rPr>
        <w:t xml:space="preserve"> </w:t>
      </w:r>
      <w:r>
        <w:t>to</w:t>
      </w:r>
      <w:r>
        <w:rPr>
          <w:spacing w:val="-7"/>
        </w:rPr>
        <w:t xml:space="preserve"> </w:t>
      </w:r>
      <w:r>
        <w:t>all</w:t>
      </w:r>
      <w:r w:rsidR="00FF5213">
        <w:t xml:space="preserve"> relevant</w:t>
      </w:r>
      <w:r>
        <w:rPr>
          <w:spacing w:val="-7"/>
        </w:rPr>
        <w:t xml:space="preserve"> </w:t>
      </w:r>
      <w:r>
        <w:rPr>
          <w:spacing w:val="-2"/>
        </w:rPr>
        <w:t>staff.</w:t>
      </w:r>
    </w:p>
    <w:p w14:paraId="421F1B54" w14:textId="77777777" w:rsidR="00D821A2" w:rsidRDefault="0021546F" w:rsidP="006457F2">
      <w:pPr>
        <w:pStyle w:val="Heading1"/>
        <w:numPr>
          <w:ilvl w:val="1"/>
          <w:numId w:val="4"/>
        </w:numPr>
        <w:tabs>
          <w:tab w:val="left" w:pos="669"/>
        </w:tabs>
        <w:spacing w:before="161"/>
        <w:ind w:left="669" w:hanging="358"/>
      </w:pPr>
      <w:bookmarkStart w:id="2" w:name="1.3_Objectives"/>
      <w:bookmarkEnd w:id="2"/>
      <w:r>
        <w:rPr>
          <w:spacing w:val="-2"/>
        </w:rPr>
        <w:t>Objectives</w:t>
      </w:r>
    </w:p>
    <w:p w14:paraId="3E68305F" w14:textId="77777777" w:rsidR="00D821A2" w:rsidRDefault="00D821A2">
      <w:pPr>
        <w:pStyle w:val="BodyText"/>
        <w:spacing w:before="3"/>
        <w:rPr>
          <w:b/>
        </w:rPr>
      </w:pPr>
    </w:p>
    <w:p w14:paraId="3E147199" w14:textId="60357C88" w:rsidR="00D821A2" w:rsidRDefault="00215D57" w:rsidP="006457F2">
      <w:pPr>
        <w:pStyle w:val="ListParagraph"/>
        <w:numPr>
          <w:ilvl w:val="2"/>
          <w:numId w:val="4"/>
        </w:numPr>
        <w:tabs>
          <w:tab w:val="left" w:pos="880"/>
        </w:tabs>
        <w:spacing w:before="1" w:line="254" w:lineRule="auto"/>
        <w:ind w:right="1092"/>
      </w:pPr>
      <w:r>
        <w:t>PC</w:t>
      </w:r>
      <w:r w:rsidR="000B6EC5">
        <w:t>NSW</w:t>
      </w:r>
      <w:r>
        <w:t xml:space="preserve"> will p</w:t>
      </w:r>
      <w:r w:rsidR="0021546F">
        <w:t>romote</w:t>
      </w:r>
      <w:r w:rsidR="0021546F">
        <w:rPr>
          <w:spacing w:val="-6"/>
        </w:rPr>
        <w:t xml:space="preserve"> </w:t>
      </w:r>
      <w:r w:rsidR="0021546F">
        <w:t>an</w:t>
      </w:r>
      <w:r w:rsidR="0021546F">
        <w:rPr>
          <w:spacing w:val="-7"/>
        </w:rPr>
        <w:t xml:space="preserve"> </w:t>
      </w:r>
      <w:r w:rsidR="0021546F">
        <w:t>environment</w:t>
      </w:r>
      <w:r w:rsidR="0021546F">
        <w:rPr>
          <w:spacing w:val="-4"/>
        </w:rPr>
        <w:t xml:space="preserve"> </w:t>
      </w:r>
      <w:r w:rsidR="0021546F">
        <w:t>that</w:t>
      </w:r>
      <w:r w:rsidR="0021546F">
        <w:rPr>
          <w:spacing w:val="-4"/>
        </w:rPr>
        <w:t xml:space="preserve"> </w:t>
      </w:r>
      <w:r w:rsidR="0021546F">
        <w:t>supports</w:t>
      </w:r>
      <w:r w:rsidR="0021546F">
        <w:rPr>
          <w:spacing w:val="-9"/>
        </w:rPr>
        <w:t xml:space="preserve"> </w:t>
      </w:r>
      <w:r w:rsidR="0021546F">
        <w:t>the</w:t>
      </w:r>
      <w:r w:rsidR="0021546F">
        <w:rPr>
          <w:spacing w:val="-4"/>
        </w:rPr>
        <w:t xml:space="preserve"> </w:t>
      </w:r>
      <w:r w:rsidR="0021546F">
        <w:t>safety</w:t>
      </w:r>
      <w:r w:rsidR="0021546F">
        <w:rPr>
          <w:spacing w:val="-6"/>
        </w:rPr>
        <w:t xml:space="preserve"> </w:t>
      </w:r>
      <w:r w:rsidR="0021546F">
        <w:t>of</w:t>
      </w:r>
      <w:r w:rsidR="0021546F">
        <w:rPr>
          <w:spacing w:val="-7"/>
        </w:rPr>
        <w:t xml:space="preserve"> </w:t>
      </w:r>
      <w:r w:rsidR="0021546F">
        <w:t>the</w:t>
      </w:r>
      <w:r w:rsidR="0021546F">
        <w:rPr>
          <w:spacing w:val="-4"/>
        </w:rPr>
        <w:t xml:space="preserve"> </w:t>
      </w:r>
      <w:r w:rsidR="00F804C8">
        <w:rPr>
          <w:spacing w:val="-4"/>
        </w:rPr>
        <w:t xml:space="preserve">residents </w:t>
      </w:r>
      <w:r w:rsidR="0021546F">
        <w:t>who</w:t>
      </w:r>
      <w:r w:rsidR="0021546F">
        <w:rPr>
          <w:spacing w:val="-3"/>
        </w:rPr>
        <w:t xml:space="preserve"> </w:t>
      </w:r>
      <w:r w:rsidR="0021546F">
        <w:t>live</w:t>
      </w:r>
      <w:r w:rsidR="0021546F">
        <w:rPr>
          <w:spacing w:val="-4"/>
        </w:rPr>
        <w:t xml:space="preserve"> </w:t>
      </w:r>
      <w:r w:rsidR="0021546F">
        <w:t>in</w:t>
      </w:r>
      <w:r w:rsidR="0021546F">
        <w:rPr>
          <w:spacing w:val="-12"/>
        </w:rPr>
        <w:t xml:space="preserve"> </w:t>
      </w:r>
      <w:r w:rsidR="0021546F">
        <w:t>our</w:t>
      </w:r>
      <w:r w:rsidR="0021546F">
        <w:rPr>
          <w:spacing w:val="-5"/>
        </w:rPr>
        <w:t xml:space="preserve"> </w:t>
      </w:r>
      <w:r w:rsidR="006457F2">
        <w:rPr>
          <w:spacing w:val="-5"/>
        </w:rPr>
        <w:t>retirement villages</w:t>
      </w:r>
      <w:r w:rsidR="0021546F">
        <w:t>.</w:t>
      </w:r>
    </w:p>
    <w:p w14:paraId="6817E7D2" w14:textId="2568565C" w:rsidR="00D821A2" w:rsidRDefault="00215D57" w:rsidP="006457F2">
      <w:pPr>
        <w:pStyle w:val="ListParagraph"/>
        <w:numPr>
          <w:ilvl w:val="2"/>
          <w:numId w:val="4"/>
        </w:numPr>
        <w:tabs>
          <w:tab w:val="left" w:pos="880"/>
        </w:tabs>
        <w:spacing w:line="259" w:lineRule="auto"/>
        <w:ind w:right="1134"/>
      </w:pPr>
      <w:r>
        <w:t>PC</w:t>
      </w:r>
      <w:r w:rsidR="000B6EC5">
        <w:t>NSW</w:t>
      </w:r>
      <w:r>
        <w:t xml:space="preserve"> will p</w:t>
      </w:r>
      <w:r w:rsidR="0021546F">
        <w:t>romote</w:t>
      </w:r>
      <w:r w:rsidR="0021546F">
        <w:rPr>
          <w:spacing w:val="-6"/>
        </w:rPr>
        <w:t xml:space="preserve"> </w:t>
      </w:r>
      <w:r w:rsidR="0021546F">
        <w:t>an</w:t>
      </w:r>
      <w:r w:rsidR="0021546F">
        <w:rPr>
          <w:spacing w:val="-7"/>
        </w:rPr>
        <w:t xml:space="preserve"> </w:t>
      </w:r>
      <w:r w:rsidR="0021546F">
        <w:t>environment</w:t>
      </w:r>
      <w:r w:rsidR="0021546F">
        <w:rPr>
          <w:spacing w:val="-4"/>
        </w:rPr>
        <w:t xml:space="preserve"> </w:t>
      </w:r>
      <w:r w:rsidR="0021546F">
        <w:t>that</w:t>
      </w:r>
      <w:r w:rsidR="0021546F">
        <w:rPr>
          <w:spacing w:val="-4"/>
        </w:rPr>
        <w:t xml:space="preserve"> </w:t>
      </w:r>
      <w:r w:rsidR="0021546F">
        <w:t>provides</w:t>
      </w:r>
      <w:r w:rsidR="0021546F">
        <w:rPr>
          <w:spacing w:val="-2"/>
        </w:rPr>
        <w:t xml:space="preserve"> </w:t>
      </w:r>
      <w:r w:rsidR="0021546F">
        <w:t>for</w:t>
      </w:r>
      <w:r w:rsidR="0021546F">
        <w:rPr>
          <w:spacing w:val="-7"/>
        </w:rPr>
        <w:t xml:space="preserve"> </w:t>
      </w:r>
      <w:r w:rsidR="008D4D7B">
        <w:rPr>
          <w:spacing w:val="-7"/>
        </w:rPr>
        <w:t>residents</w:t>
      </w:r>
      <w:r w:rsidR="0021546F">
        <w:t>,</w:t>
      </w:r>
      <w:r w:rsidR="0021546F">
        <w:rPr>
          <w:spacing w:val="-4"/>
        </w:rPr>
        <w:t xml:space="preserve"> </w:t>
      </w:r>
      <w:r w:rsidR="0021546F">
        <w:t>their</w:t>
      </w:r>
      <w:r w:rsidR="0021546F">
        <w:rPr>
          <w:spacing w:val="-4"/>
        </w:rPr>
        <w:t xml:space="preserve"> </w:t>
      </w:r>
      <w:r w:rsidR="0021546F">
        <w:t>families</w:t>
      </w:r>
      <w:r w:rsidR="0021546F">
        <w:rPr>
          <w:spacing w:val="-9"/>
        </w:rPr>
        <w:t xml:space="preserve"> </w:t>
      </w:r>
      <w:r w:rsidR="0021546F">
        <w:t>and</w:t>
      </w:r>
      <w:r w:rsidR="0021546F">
        <w:rPr>
          <w:spacing w:val="-7"/>
        </w:rPr>
        <w:t xml:space="preserve"> </w:t>
      </w:r>
      <w:r w:rsidR="0021546F">
        <w:t>staff</w:t>
      </w:r>
      <w:r w:rsidR="0021546F">
        <w:rPr>
          <w:spacing w:val="-7"/>
        </w:rPr>
        <w:t xml:space="preserve"> </w:t>
      </w:r>
      <w:r w:rsidR="0021546F">
        <w:t>at</w:t>
      </w:r>
      <w:r w:rsidR="0021546F">
        <w:rPr>
          <w:spacing w:val="-6"/>
        </w:rPr>
        <w:t xml:space="preserve"> </w:t>
      </w:r>
      <w:r w:rsidR="0021546F">
        <w:t>all</w:t>
      </w:r>
      <w:r w:rsidR="0021546F">
        <w:rPr>
          <w:spacing w:val="-4"/>
        </w:rPr>
        <w:t xml:space="preserve"> </w:t>
      </w:r>
      <w:r w:rsidR="0021546F">
        <w:t>levels</w:t>
      </w:r>
      <w:r w:rsidR="0021546F">
        <w:rPr>
          <w:spacing w:val="-5"/>
        </w:rPr>
        <w:t xml:space="preserve"> </w:t>
      </w:r>
      <w:r w:rsidR="0021546F">
        <w:t>to</w:t>
      </w:r>
      <w:r w:rsidR="0021546F">
        <w:rPr>
          <w:spacing w:val="-3"/>
        </w:rPr>
        <w:t xml:space="preserve"> </w:t>
      </w:r>
      <w:r w:rsidR="0021546F">
        <w:t>feel</w:t>
      </w:r>
      <w:r w:rsidR="0021546F">
        <w:rPr>
          <w:spacing w:val="-5"/>
        </w:rPr>
        <w:t xml:space="preserve"> </w:t>
      </w:r>
      <w:r w:rsidR="0021546F">
        <w:t xml:space="preserve">free to raise any concerns they may have about the abuse or possible abuse of </w:t>
      </w:r>
      <w:r w:rsidR="008D4D7B">
        <w:t xml:space="preserve">residents </w:t>
      </w:r>
      <w:r w:rsidR="0021546F">
        <w:t>and to have those concerns dealt with appropriately.</w:t>
      </w:r>
    </w:p>
    <w:p w14:paraId="4D5B2AF6" w14:textId="2EC5CFA7" w:rsidR="00D821A2" w:rsidRDefault="00215D57" w:rsidP="00E00CC1">
      <w:pPr>
        <w:pStyle w:val="ListParagraph"/>
        <w:numPr>
          <w:ilvl w:val="2"/>
          <w:numId w:val="4"/>
        </w:numPr>
        <w:tabs>
          <w:tab w:val="left" w:pos="882"/>
        </w:tabs>
        <w:spacing w:before="10" w:line="259" w:lineRule="auto"/>
        <w:ind w:right="1578"/>
      </w:pPr>
      <w:r>
        <w:t>PC will p</w:t>
      </w:r>
      <w:r w:rsidR="0021546F">
        <w:t>romote</w:t>
      </w:r>
      <w:r w:rsidR="0021546F">
        <w:rPr>
          <w:spacing w:val="-6"/>
        </w:rPr>
        <w:t xml:space="preserve"> </w:t>
      </w:r>
      <w:r w:rsidR="0021546F">
        <w:t>an</w:t>
      </w:r>
      <w:r w:rsidR="0021546F">
        <w:rPr>
          <w:spacing w:val="-10"/>
        </w:rPr>
        <w:t xml:space="preserve"> </w:t>
      </w:r>
      <w:r w:rsidR="0021546F">
        <w:t>environment</w:t>
      </w:r>
      <w:r w:rsidR="0021546F">
        <w:rPr>
          <w:spacing w:val="-6"/>
        </w:rPr>
        <w:t xml:space="preserve"> </w:t>
      </w:r>
      <w:r w:rsidR="0021546F">
        <w:t>that</w:t>
      </w:r>
      <w:r w:rsidR="0021546F">
        <w:rPr>
          <w:spacing w:val="-4"/>
        </w:rPr>
        <w:t xml:space="preserve"> </w:t>
      </w:r>
      <w:r w:rsidR="0021546F">
        <w:t>encourages</w:t>
      </w:r>
      <w:r w:rsidR="0021546F">
        <w:rPr>
          <w:spacing w:val="-5"/>
        </w:rPr>
        <w:t xml:space="preserve"> </w:t>
      </w:r>
      <w:r w:rsidR="0021546F">
        <w:t>staff</w:t>
      </w:r>
      <w:r w:rsidR="0021546F">
        <w:rPr>
          <w:spacing w:val="-9"/>
        </w:rPr>
        <w:t xml:space="preserve"> </w:t>
      </w:r>
      <w:r w:rsidR="0021546F">
        <w:t>members</w:t>
      </w:r>
      <w:r w:rsidR="0021546F">
        <w:rPr>
          <w:spacing w:val="-4"/>
        </w:rPr>
        <w:t xml:space="preserve"> </w:t>
      </w:r>
      <w:r w:rsidR="0021546F">
        <w:t>to</w:t>
      </w:r>
      <w:r w:rsidR="0021546F">
        <w:rPr>
          <w:spacing w:val="-4"/>
        </w:rPr>
        <w:t xml:space="preserve"> </w:t>
      </w:r>
      <w:r w:rsidR="0021546F">
        <w:t>feel</w:t>
      </w:r>
      <w:r w:rsidR="0021546F">
        <w:rPr>
          <w:spacing w:val="-6"/>
        </w:rPr>
        <w:t xml:space="preserve"> </w:t>
      </w:r>
      <w:r w:rsidR="0021546F">
        <w:t>confident</w:t>
      </w:r>
      <w:r w:rsidR="0021546F">
        <w:rPr>
          <w:spacing w:val="-6"/>
        </w:rPr>
        <w:t xml:space="preserve"> </w:t>
      </w:r>
      <w:r w:rsidR="0021546F">
        <w:t>in</w:t>
      </w:r>
      <w:r w:rsidR="0021546F">
        <w:rPr>
          <w:spacing w:val="-10"/>
        </w:rPr>
        <w:t xml:space="preserve"> </w:t>
      </w:r>
      <w:r w:rsidR="0021546F">
        <w:t>reporting</w:t>
      </w:r>
      <w:r w:rsidR="0021546F">
        <w:rPr>
          <w:spacing w:val="-4"/>
        </w:rPr>
        <w:t xml:space="preserve"> </w:t>
      </w:r>
      <w:r w:rsidR="0021546F">
        <w:t>actual</w:t>
      </w:r>
      <w:r w:rsidR="0021546F">
        <w:rPr>
          <w:spacing w:val="-7"/>
        </w:rPr>
        <w:t xml:space="preserve"> </w:t>
      </w:r>
      <w:r w:rsidR="0021546F">
        <w:t>or suspected</w:t>
      </w:r>
      <w:r w:rsidR="0021546F">
        <w:rPr>
          <w:spacing w:val="-1"/>
        </w:rPr>
        <w:t xml:space="preserve"> </w:t>
      </w:r>
      <w:r w:rsidR="0021546F">
        <w:t>incidents</w:t>
      </w:r>
      <w:r w:rsidR="0021546F">
        <w:rPr>
          <w:spacing w:val="-2"/>
        </w:rPr>
        <w:t xml:space="preserve"> </w:t>
      </w:r>
      <w:r w:rsidR="0021546F">
        <w:t>of financial fraud</w:t>
      </w:r>
      <w:r w:rsidR="0021546F">
        <w:rPr>
          <w:spacing w:val="-1"/>
        </w:rPr>
        <w:t xml:space="preserve"> </w:t>
      </w:r>
      <w:r w:rsidR="0021546F">
        <w:t>and/or</w:t>
      </w:r>
      <w:r w:rsidR="0021546F">
        <w:rPr>
          <w:spacing w:val="-2"/>
        </w:rPr>
        <w:t xml:space="preserve"> </w:t>
      </w:r>
      <w:r w:rsidR="0021546F">
        <w:t>misappropriation</w:t>
      </w:r>
      <w:r w:rsidR="0021546F">
        <w:rPr>
          <w:spacing w:val="-3"/>
        </w:rPr>
        <w:t xml:space="preserve"> </w:t>
      </w:r>
      <w:r w:rsidR="0021546F">
        <w:t>of</w:t>
      </w:r>
      <w:r w:rsidR="0021546F">
        <w:rPr>
          <w:spacing w:val="-2"/>
        </w:rPr>
        <w:t xml:space="preserve"> </w:t>
      </w:r>
      <w:r w:rsidR="0021546F">
        <w:t>organisation</w:t>
      </w:r>
      <w:r w:rsidR="00F804C8">
        <w:t>al</w:t>
      </w:r>
      <w:r w:rsidR="0021546F">
        <w:rPr>
          <w:spacing w:val="-1"/>
        </w:rPr>
        <w:t xml:space="preserve"> </w:t>
      </w:r>
      <w:r w:rsidR="0021546F">
        <w:t>assets</w:t>
      </w:r>
      <w:r w:rsidR="003B7AAE">
        <w:t xml:space="preserve"> and/or </w:t>
      </w:r>
      <w:r w:rsidR="0021546F">
        <w:t>property.</w:t>
      </w:r>
    </w:p>
    <w:p w14:paraId="3D8C0964" w14:textId="77777777" w:rsidR="00D821A2" w:rsidRDefault="00D821A2">
      <w:pPr>
        <w:pStyle w:val="BodyText"/>
        <w:spacing w:before="20"/>
      </w:pPr>
    </w:p>
    <w:p w14:paraId="40511BFE" w14:textId="7FB1BF94" w:rsidR="00D821A2" w:rsidRDefault="0021546F" w:rsidP="006457F2">
      <w:pPr>
        <w:pStyle w:val="Heading1"/>
        <w:numPr>
          <w:ilvl w:val="1"/>
          <w:numId w:val="4"/>
        </w:numPr>
        <w:tabs>
          <w:tab w:val="left" w:pos="669"/>
        </w:tabs>
        <w:spacing w:before="0" w:line="384" w:lineRule="auto"/>
        <w:ind w:left="311" w:right="8928" w:firstLine="0"/>
      </w:pPr>
      <w:bookmarkStart w:id="3" w:name="1.4_Responsibilities_PAC_Committee:"/>
      <w:bookmarkEnd w:id="3"/>
      <w:r>
        <w:rPr>
          <w:spacing w:val="-4"/>
        </w:rPr>
        <w:t xml:space="preserve">Responsibilities </w:t>
      </w:r>
      <w:r>
        <w:t xml:space="preserve"> Committee:</w:t>
      </w:r>
    </w:p>
    <w:p w14:paraId="02ABB0E0" w14:textId="4ACEBD5E" w:rsidR="00D821A2" w:rsidRDefault="0021546F">
      <w:pPr>
        <w:pStyle w:val="BodyText"/>
        <w:spacing w:before="19" w:line="259" w:lineRule="auto"/>
        <w:ind w:left="311" w:right="926" w:hanging="1"/>
      </w:pPr>
      <w:r>
        <w:t>Overall</w:t>
      </w:r>
      <w:r>
        <w:rPr>
          <w:spacing w:val="-10"/>
        </w:rPr>
        <w:t xml:space="preserve"> </w:t>
      </w:r>
      <w:r>
        <w:t>responsibility</w:t>
      </w:r>
      <w:r>
        <w:rPr>
          <w:spacing w:val="-7"/>
        </w:rPr>
        <w:t xml:space="preserve"> </w:t>
      </w:r>
      <w:r>
        <w:t>to</w:t>
      </w:r>
      <w:r>
        <w:rPr>
          <w:spacing w:val="-6"/>
        </w:rPr>
        <w:t xml:space="preserve"> </w:t>
      </w:r>
      <w:r>
        <w:t>ensure</w:t>
      </w:r>
      <w:r>
        <w:rPr>
          <w:spacing w:val="-2"/>
        </w:rPr>
        <w:t xml:space="preserve"> </w:t>
      </w:r>
      <w:r>
        <w:t>policies</w:t>
      </w:r>
      <w:r>
        <w:rPr>
          <w:spacing w:val="-6"/>
        </w:rPr>
        <w:t xml:space="preserve"> </w:t>
      </w:r>
      <w:r>
        <w:t>and</w:t>
      </w:r>
      <w:r>
        <w:rPr>
          <w:spacing w:val="-8"/>
        </w:rPr>
        <w:t xml:space="preserve"> </w:t>
      </w:r>
      <w:r>
        <w:t>procedures</w:t>
      </w:r>
      <w:r>
        <w:rPr>
          <w:spacing w:val="-5"/>
        </w:rPr>
        <w:t xml:space="preserve"> </w:t>
      </w:r>
      <w:r>
        <w:t>relating</w:t>
      </w:r>
      <w:r>
        <w:rPr>
          <w:spacing w:val="-8"/>
        </w:rPr>
        <w:t xml:space="preserve"> </w:t>
      </w:r>
      <w:r>
        <w:t>to</w:t>
      </w:r>
      <w:r>
        <w:rPr>
          <w:spacing w:val="-9"/>
        </w:rPr>
        <w:t xml:space="preserve"> </w:t>
      </w:r>
      <w:r>
        <w:t>the</w:t>
      </w:r>
      <w:r>
        <w:rPr>
          <w:spacing w:val="-7"/>
        </w:rPr>
        <w:t xml:space="preserve"> </w:t>
      </w:r>
      <w:r>
        <w:t>prevention</w:t>
      </w:r>
      <w:r>
        <w:rPr>
          <w:spacing w:val="-8"/>
        </w:rPr>
        <w:t xml:space="preserve"> </w:t>
      </w:r>
      <w:r>
        <w:t>of</w:t>
      </w:r>
      <w:r>
        <w:rPr>
          <w:spacing w:val="-5"/>
        </w:rPr>
        <w:t xml:space="preserve"> </w:t>
      </w:r>
      <w:r w:rsidR="00052108">
        <w:rPr>
          <w:spacing w:val="-5"/>
        </w:rPr>
        <w:t xml:space="preserve">resident </w:t>
      </w:r>
      <w:r>
        <w:t>abuse</w:t>
      </w:r>
      <w:r>
        <w:rPr>
          <w:spacing w:val="-5"/>
        </w:rPr>
        <w:t xml:space="preserve"> </w:t>
      </w:r>
      <w:r>
        <w:t xml:space="preserve">and/or financial fraud/misappropriation of </w:t>
      </w:r>
      <w:r w:rsidR="00FA7123">
        <w:t xml:space="preserve">organizational </w:t>
      </w:r>
      <w:r>
        <w:t>assets</w:t>
      </w:r>
      <w:r w:rsidR="003B7AAE">
        <w:t xml:space="preserve"> and/or property </w:t>
      </w:r>
      <w:r>
        <w:t>are in place.</w:t>
      </w:r>
    </w:p>
    <w:p w14:paraId="35730903" w14:textId="77777777" w:rsidR="00D821A2" w:rsidRDefault="00D821A2">
      <w:pPr>
        <w:spacing w:line="259" w:lineRule="auto"/>
      </w:pPr>
    </w:p>
    <w:p w14:paraId="6A654035" w14:textId="77777777" w:rsidR="0049374C" w:rsidRDefault="0049374C" w:rsidP="00E402B1">
      <w:pPr>
        <w:pStyle w:val="Heading1"/>
        <w:spacing w:before="0"/>
      </w:pPr>
      <w:r>
        <w:rPr>
          <w:spacing w:val="-2"/>
        </w:rPr>
        <w:t>Village Managers:</w:t>
      </w:r>
    </w:p>
    <w:p w14:paraId="495D17FB" w14:textId="3603F945" w:rsidR="0049374C" w:rsidRPr="00173ACB" w:rsidRDefault="0049374C" w:rsidP="001134C1">
      <w:pPr>
        <w:pStyle w:val="BodyText"/>
        <w:spacing w:before="183" w:after="240" w:line="256" w:lineRule="auto"/>
        <w:ind w:left="312" w:right="1358" w:hanging="1"/>
        <w:rPr>
          <w:spacing w:val="-4"/>
        </w:rPr>
      </w:pPr>
      <w:r>
        <w:t>Responsible</w:t>
      </w:r>
      <w:r>
        <w:rPr>
          <w:spacing w:val="-8"/>
        </w:rPr>
        <w:t xml:space="preserve"> </w:t>
      </w:r>
      <w:r>
        <w:t>for</w:t>
      </w:r>
      <w:r>
        <w:rPr>
          <w:spacing w:val="-9"/>
        </w:rPr>
        <w:t xml:space="preserve"> </w:t>
      </w:r>
      <w:r>
        <w:t>ensuring</w:t>
      </w:r>
      <w:r>
        <w:rPr>
          <w:spacing w:val="-7"/>
        </w:rPr>
        <w:t xml:space="preserve"> </w:t>
      </w:r>
      <w:r>
        <w:t>that</w:t>
      </w:r>
      <w:r>
        <w:rPr>
          <w:spacing w:val="-4"/>
        </w:rPr>
        <w:t xml:space="preserve"> policies and procedures, systems and processes to assist identification and appropriate action are developed, in place and observed by staff.  That </w:t>
      </w:r>
      <w:r>
        <w:t>staff</w:t>
      </w:r>
      <w:r>
        <w:rPr>
          <w:spacing w:val="-9"/>
        </w:rPr>
        <w:t xml:space="preserve"> </w:t>
      </w:r>
      <w:r w:rsidRPr="00173ACB">
        <w:rPr>
          <w:spacing w:val="-4"/>
        </w:rPr>
        <w:t>are</w:t>
      </w:r>
      <w:r>
        <w:rPr>
          <w:spacing w:val="-4"/>
        </w:rPr>
        <w:t xml:space="preserve"> </w:t>
      </w:r>
      <w:r w:rsidRPr="00173ACB">
        <w:rPr>
          <w:spacing w:val="-4"/>
        </w:rPr>
        <w:t xml:space="preserve">aware of </w:t>
      </w:r>
      <w:r w:rsidR="00833C2B" w:rsidRPr="00173ACB">
        <w:rPr>
          <w:spacing w:val="-4"/>
        </w:rPr>
        <w:t xml:space="preserve">and observe any </w:t>
      </w:r>
      <w:r w:rsidRPr="00173ACB">
        <w:rPr>
          <w:spacing w:val="-4"/>
        </w:rPr>
        <w:t>policies</w:t>
      </w:r>
      <w:r w:rsidR="008C22C6" w:rsidRPr="00173ACB">
        <w:rPr>
          <w:spacing w:val="-4"/>
        </w:rPr>
        <w:t xml:space="preserve">, </w:t>
      </w:r>
      <w:r w:rsidRPr="00173ACB">
        <w:rPr>
          <w:spacing w:val="-4"/>
        </w:rPr>
        <w:t>procedures, systems and processes</w:t>
      </w:r>
      <w:r w:rsidR="00833C2B" w:rsidRPr="00173ACB">
        <w:rPr>
          <w:spacing w:val="-4"/>
        </w:rPr>
        <w:t>.</w:t>
      </w:r>
    </w:p>
    <w:p w14:paraId="521CC1C8" w14:textId="77777777" w:rsidR="00D821A2" w:rsidRDefault="0021546F">
      <w:pPr>
        <w:pStyle w:val="Heading1"/>
        <w:spacing w:before="164"/>
        <w:ind w:left="312"/>
      </w:pPr>
      <w:bookmarkStart w:id="4" w:name="Executive_Leadership_Team:"/>
      <w:bookmarkStart w:id="5" w:name="Managers:"/>
      <w:bookmarkStart w:id="6" w:name="Staff_Members:"/>
      <w:bookmarkEnd w:id="4"/>
      <w:bookmarkEnd w:id="5"/>
      <w:bookmarkEnd w:id="6"/>
      <w:r>
        <w:t>Staff</w:t>
      </w:r>
      <w:r>
        <w:rPr>
          <w:spacing w:val="-6"/>
        </w:rPr>
        <w:t xml:space="preserve"> </w:t>
      </w:r>
      <w:r>
        <w:rPr>
          <w:spacing w:val="-2"/>
        </w:rPr>
        <w:t>Members:</w:t>
      </w:r>
    </w:p>
    <w:p w14:paraId="344304B3" w14:textId="58B52C6A" w:rsidR="00D821A2" w:rsidRDefault="0021546F">
      <w:pPr>
        <w:pStyle w:val="BodyText"/>
        <w:spacing w:before="181" w:line="259" w:lineRule="auto"/>
        <w:ind w:left="313" w:right="1367" w:hanging="2"/>
      </w:pPr>
      <w:r>
        <w:t>Responsib</w:t>
      </w:r>
      <w:r w:rsidR="00262E5A">
        <w:t xml:space="preserve">le for complying </w:t>
      </w:r>
      <w:r>
        <w:t>with</w:t>
      </w:r>
      <w:r>
        <w:rPr>
          <w:spacing w:val="-8"/>
        </w:rPr>
        <w:t xml:space="preserve"> </w:t>
      </w:r>
      <w:r w:rsidR="00262E5A">
        <w:rPr>
          <w:spacing w:val="-8"/>
        </w:rPr>
        <w:t xml:space="preserve">the </w:t>
      </w:r>
      <w:r>
        <w:t>organisation’s</w:t>
      </w:r>
      <w:r>
        <w:rPr>
          <w:spacing w:val="-10"/>
        </w:rPr>
        <w:t xml:space="preserve"> </w:t>
      </w:r>
      <w:r>
        <w:t>policies,</w:t>
      </w:r>
      <w:r>
        <w:rPr>
          <w:spacing w:val="-10"/>
        </w:rPr>
        <w:t xml:space="preserve"> </w:t>
      </w:r>
      <w:r>
        <w:t>procedures,</w:t>
      </w:r>
      <w:r>
        <w:rPr>
          <w:spacing w:val="-7"/>
        </w:rPr>
        <w:t xml:space="preserve"> </w:t>
      </w:r>
      <w:r>
        <w:t>systems</w:t>
      </w:r>
      <w:r>
        <w:rPr>
          <w:spacing w:val="-12"/>
        </w:rPr>
        <w:t xml:space="preserve"> </w:t>
      </w:r>
      <w:r>
        <w:t>and</w:t>
      </w:r>
      <w:r>
        <w:rPr>
          <w:spacing w:val="-11"/>
        </w:rPr>
        <w:t xml:space="preserve"> </w:t>
      </w:r>
      <w:r>
        <w:t>processes.</w:t>
      </w:r>
      <w:r>
        <w:rPr>
          <w:spacing w:val="29"/>
        </w:rPr>
        <w:t xml:space="preserve"> </w:t>
      </w:r>
      <w:r>
        <w:t>If</w:t>
      </w:r>
      <w:r>
        <w:rPr>
          <w:spacing w:val="-8"/>
        </w:rPr>
        <w:t xml:space="preserve"> </w:t>
      </w:r>
      <w:r>
        <w:t>unclear,</w:t>
      </w:r>
      <w:r>
        <w:rPr>
          <w:spacing w:val="-10"/>
        </w:rPr>
        <w:t xml:space="preserve"> </w:t>
      </w:r>
      <w:r>
        <w:t xml:space="preserve">staff </w:t>
      </w:r>
      <w:r w:rsidR="00757761">
        <w:t xml:space="preserve">must </w:t>
      </w:r>
      <w:r>
        <w:t>seek immediate clarification from their immediate supervisor.</w:t>
      </w:r>
    </w:p>
    <w:p w14:paraId="2627155A" w14:textId="77777777" w:rsidR="00762DB0" w:rsidRDefault="00762DB0">
      <w:pPr>
        <w:pStyle w:val="BodyText"/>
        <w:spacing w:before="181" w:line="259" w:lineRule="auto"/>
        <w:ind w:left="313" w:right="1367" w:hanging="2"/>
      </w:pPr>
    </w:p>
    <w:p w14:paraId="3C6FEDC3" w14:textId="6CFC4698" w:rsidR="001134C1" w:rsidRDefault="005F4002" w:rsidP="005F4002">
      <w:pPr>
        <w:pStyle w:val="BodyText"/>
        <w:tabs>
          <w:tab w:val="left" w:pos="8200"/>
        </w:tabs>
        <w:spacing w:before="181" w:line="259" w:lineRule="auto"/>
        <w:ind w:left="313" w:right="1367" w:hanging="2"/>
      </w:pPr>
      <w:r>
        <w:lastRenderedPageBreak/>
        <w:tab/>
      </w:r>
      <w:r>
        <w:tab/>
      </w:r>
    </w:p>
    <w:p w14:paraId="2A150C51" w14:textId="0AC360AB" w:rsidR="00BF65B8" w:rsidRDefault="00BF65B8">
      <w:pPr>
        <w:pStyle w:val="BodyText"/>
        <w:spacing w:before="181" w:line="259" w:lineRule="auto"/>
        <w:ind w:left="313" w:right="1367" w:hanging="2"/>
      </w:pPr>
      <w:bookmarkStart w:id="7" w:name="1.5_Definitions"/>
      <w:bookmarkEnd w:id="7"/>
    </w:p>
    <w:p w14:paraId="0A182837" w14:textId="77777777" w:rsidR="00D821A2" w:rsidRDefault="0021546F" w:rsidP="006457F2">
      <w:pPr>
        <w:pStyle w:val="Heading1"/>
        <w:numPr>
          <w:ilvl w:val="1"/>
          <w:numId w:val="4"/>
        </w:numPr>
        <w:tabs>
          <w:tab w:val="left" w:pos="671"/>
        </w:tabs>
        <w:spacing w:before="161"/>
        <w:ind w:hanging="358"/>
      </w:pPr>
      <w:r>
        <w:rPr>
          <w:spacing w:val="-2"/>
        </w:rPr>
        <w:t>Definitions</w:t>
      </w:r>
    </w:p>
    <w:p w14:paraId="5BCB69A5" w14:textId="77777777" w:rsidR="00D821A2" w:rsidRDefault="0021546F">
      <w:pPr>
        <w:pStyle w:val="BodyText"/>
        <w:spacing w:before="159" w:line="259" w:lineRule="auto"/>
        <w:ind w:left="313" w:right="926"/>
      </w:pPr>
      <w:r>
        <w:rPr>
          <w:b/>
        </w:rPr>
        <w:t xml:space="preserve">Abuse: </w:t>
      </w:r>
      <w:r>
        <w:t>Elder abuse can be defined as “a single, or repeated act, or lack of appropriate action, occurring within any relationship where there is an expectation of trust which causes harm or distress to an older person”.</w:t>
      </w:r>
      <w:r>
        <w:rPr>
          <w:spacing w:val="-2"/>
        </w:rPr>
        <w:t xml:space="preserve"> </w:t>
      </w:r>
      <w:r>
        <w:t>Elder</w:t>
      </w:r>
      <w:r>
        <w:rPr>
          <w:spacing w:val="-2"/>
        </w:rPr>
        <w:t xml:space="preserve"> </w:t>
      </w:r>
      <w:r>
        <w:t>abuse</w:t>
      </w:r>
      <w:r>
        <w:rPr>
          <w:spacing w:val="-1"/>
        </w:rPr>
        <w:t xml:space="preserve"> </w:t>
      </w:r>
      <w:r>
        <w:t>can</w:t>
      </w:r>
      <w:r>
        <w:rPr>
          <w:spacing w:val="-7"/>
        </w:rPr>
        <w:t xml:space="preserve"> </w:t>
      </w:r>
      <w:r>
        <w:t>take</w:t>
      </w:r>
      <w:r>
        <w:rPr>
          <w:spacing w:val="-6"/>
        </w:rPr>
        <w:t xml:space="preserve"> </w:t>
      </w:r>
      <w:r>
        <w:t>various</w:t>
      </w:r>
      <w:r>
        <w:rPr>
          <w:spacing w:val="-6"/>
        </w:rPr>
        <w:t xml:space="preserve"> </w:t>
      </w:r>
      <w:r>
        <w:t>forms</w:t>
      </w:r>
      <w:r>
        <w:rPr>
          <w:spacing w:val="-7"/>
        </w:rPr>
        <w:t xml:space="preserve"> </w:t>
      </w:r>
      <w:r>
        <w:t>such</w:t>
      </w:r>
      <w:r>
        <w:rPr>
          <w:spacing w:val="-5"/>
        </w:rPr>
        <w:t xml:space="preserve"> </w:t>
      </w:r>
      <w:r>
        <w:t>as</w:t>
      </w:r>
      <w:r>
        <w:rPr>
          <w:spacing w:val="-4"/>
        </w:rPr>
        <w:t xml:space="preserve"> </w:t>
      </w:r>
      <w:r>
        <w:t>physical,</w:t>
      </w:r>
      <w:r>
        <w:rPr>
          <w:spacing w:val="-5"/>
        </w:rPr>
        <w:t xml:space="preserve"> </w:t>
      </w:r>
      <w:r>
        <w:t>psychological</w:t>
      </w:r>
      <w:r>
        <w:rPr>
          <w:spacing w:val="-7"/>
        </w:rPr>
        <w:t xml:space="preserve"> </w:t>
      </w:r>
      <w:r>
        <w:t>or</w:t>
      </w:r>
      <w:r>
        <w:rPr>
          <w:spacing w:val="-7"/>
        </w:rPr>
        <w:t xml:space="preserve"> </w:t>
      </w:r>
      <w:r>
        <w:t>emotional,</w:t>
      </w:r>
      <w:r>
        <w:rPr>
          <w:spacing w:val="-7"/>
        </w:rPr>
        <w:t xml:space="preserve"> </w:t>
      </w:r>
      <w:r>
        <w:t>sexual</w:t>
      </w:r>
      <w:r>
        <w:rPr>
          <w:spacing w:val="-9"/>
        </w:rPr>
        <w:t xml:space="preserve"> </w:t>
      </w:r>
      <w:r>
        <w:t>and</w:t>
      </w:r>
      <w:r>
        <w:rPr>
          <w:spacing w:val="-5"/>
        </w:rPr>
        <w:t xml:space="preserve"> </w:t>
      </w:r>
      <w:r>
        <w:t>financial abuse. It can also be the result of intentional or unintentional neglect.</w:t>
      </w:r>
    </w:p>
    <w:p w14:paraId="25A0CA77" w14:textId="77777777" w:rsidR="00D821A2" w:rsidRDefault="0021546F">
      <w:pPr>
        <w:spacing w:before="3"/>
        <w:ind w:left="313"/>
        <w:rPr>
          <w:i/>
        </w:rPr>
      </w:pPr>
      <w:r>
        <w:rPr>
          <w:i/>
        </w:rPr>
        <w:t>World</w:t>
      </w:r>
      <w:r>
        <w:rPr>
          <w:i/>
          <w:spacing w:val="-15"/>
        </w:rPr>
        <w:t xml:space="preserve"> </w:t>
      </w:r>
      <w:r>
        <w:rPr>
          <w:i/>
        </w:rPr>
        <w:t>Health</w:t>
      </w:r>
      <w:r>
        <w:rPr>
          <w:i/>
          <w:spacing w:val="-9"/>
        </w:rPr>
        <w:t xml:space="preserve"> </w:t>
      </w:r>
      <w:r>
        <w:rPr>
          <w:i/>
        </w:rPr>
        <w:t>Organisation</w:t>
      </w:r>
      <w:r>
        <w:rPr>
          <w:i/>
          <w:spacing w:val="-13"/>
        </w:rPr>
        <w:t xml:space="preserve"> </w:t>
      </w:r>
      <w:r>
        <w:rPr>
          <w:i/>
        </w:rPr>
        <w:t>at</w:t>
      </w:r>
      <w:r>
        <w:rPr>
          <w:i/>
          <w:spacing w:val="-5"/>
        </w:rPr>
        <w:t xml:space="preserve"> </w:t>
      </w:r>
      <w:hyperlink r:id="rId8">
        <w:r>
          <w:rPr>
            <w:i/>
            <w:color w:val="0000FF"/>
            <w:spacing w:val="-2"/>
            <w:u w:val="single" w:color="0000FF"/>
          </w:rPr>
          <w:t>http://www.who.int/ageing/projects/elder_abuse/en/</w:t>
        </w:r>
      </w:hyperlink>
    </w:p>
    <w:p w14:paraId="248403CF" w14:textId="77777777" w:rsidR="00D821A2" w:rsidRDefault="00D821A2">
      <w:pPr>
        <w:pStyle w:val="BodyText"/>
        <w:spacing w:before="40"/>
        <w:rPr>
          <w:i/>
        </w:rPr>
      </w:pPr>
    </w:p>
    <w:p w14:paraId="590F9414" w14:textId="23CA94BC" w:rsidR="00D821A2" w:rsidRDefault="0021546F">
      <w:pPr>
        <w:pStyle w:val="BodyText"/>
        <w:spacing w:line="259" w:lineRule="auto"/>
        <w:ind w:left="311" w:right="1358"/>
      </w:pPr>
      <w:r>
        <w:rPr>
          <w:b/>
        </w:rPr>
        <w:t xml:space="preserve">Financial Fraud: </w:t>
      </w:r>
      <w:r>
        <w:t xml:space="preserve">Financial fraud can be defined as an intentional single, or repeated act of theft/misappropriation of </w:t>
      </w:r>
      <w:r w:rsidR="005A61D2">
        <w:t xml:space="preserve">organizational </w:t>
      </w:r>
      <w:r>
        <w:t>assets in the form of either physical, moveable items or manipulation</w:t>
      </w:r>
      <w:r>
        <w:rPr>
          <w:spacing w:val="-10"/>
        </w:rPr>
        <w:t xml:space="preserve"> </w:t>
      </w:r>
      <w:r>
        <w:t>of</w:t>
      </w:r>
      <w:r>
        <w:rPr>
          <w:spacing w:val="-8"/>
        </w:rPr>
        <w:t xml:space="preserve"> </w:t>
      </w:r>
      <w:r>
        <w:t>the</w:t>
      </w:r>
      <w:r>
        <w:rPr>
          <w:spacing w:val="-7"/>
        </w:rPr>
        <w:t xml:space="preserve"> </w:t>
      </w:r>
      <w:r>
        <w:t>organisation’s</w:t>
      </w:r>
      <w:r>
        <w:rPr>
          <w:spacing w:val="-9"/>
        </w:rPr>
        <w:t xml:space="preserve"> </w:t>
      </w:r>
      <w:r>
        <w:t>electronic</w:t>
      </w:r>
      <w:r>
        <w:rPr>
          <w:spacing w:val="-5"/>
        </w:rPr>
        <w:t xml:space="preserve"> </w:t>
      </w:r>
      <w:r>
        <w:t>banking</w:t>
      </w:r>
      <w:r>
        <w:rPr>
          <w:spacing w:val="-10"/>
        </w:rPr>
        <w:t xml:space="preserve"> </w:t>
      </w:r>
      <w:r>
        <w:t>system</w:t>
      </w:r>
      <w:r>
        <w:rPr>
          <w:spacing w:val="-6"/>
        </w:rPr>
        <w:t xml:space="preserve"> </w:t>
      </w:r>
      <w:r>
        <w:t>for</w:t>
      </w:r>
      <w:r>
        <w:rPr>
          <w:spacing w:val="-9"/>
        </w:rPr>
        <w:t xml:space="preserve"> </w:t>
      </w:r>
      <w:r>
        <w:t>the</w:t>
      </w:r>
      <w:r>
        <w:rPr>
          <w:spacing w:val="-5"/>
        </w:rPr>
        <w:t xml:space="preserve"> </w:t>
      </w:r>
      <w:r>
        <w:t>sole</w:t>
      </w:r>
      <w:r>
        <w:rPr>
          <w:spacing w:val="-7"/>
        </w:rPr>
        <w:t xml:space="preserve"> </w:t>
      </w:r>
      <w:r>
        <w:t>purpose</w:t>
      </w:r>
      <w:r>
        <w:rPr>
          <w:spacing w:val="-5"/>
        </w:rPr>
        <w:t xml:space="preserve"> </w:t>
      </w:r>
      <w:r>
        <w:t>of</w:t>
      </w:r>
      <w:r>
        <w:rPr>
          <w:spacing w:val="-9"/>
        </w:rPr>
        <w:t xml:space="preserve"> </w:t>
      </w:r>
      <w:r>
        <w:t xml:space="preserve">dishonestly obtaining a financial advantage over </w:t>
      </w:r>
      <w:proofErr w:type="gramStart"/>
      <w:r>
        <w:t>a period of time</w:t>
      </w:r>
      <w:proofErr w:type="gramEnd"/>
      <w:r>
        <w:t>.</w:t>
      </w:r>
    </w:p>
    <w:p w14:paraId="167CE291" w14:textId="77777777" w:rsidR="00AE3950" w:rsidRDefault="00AE3950">
      <w:pPr>
        <w:pStyle w:val="BodyText"/>
        <w:spacing w:line="259" w:lineRule="auto"/>
        <w:ind w:left="311" w:right="1358"/>
      </w:pPr>
    </w:p>
    <w:p w14:paraId="118D778D" w14:textId="77777777" w:rsidR="00A44D9B" w:rsidRDefault="00A44D9B">
      <w:pPr>
        <w:pStyle w:val="BodyText"/>
        <w:spacing w:line="259" w:lineRule="auto"/>
        <w:ind w:left="311" w:right="1358"/>
      </w:pPr>
    </w:p>
    <w:p w14:paraId="45B0B83B" w14:textId="77777777" w:rsidR="00D821A2" w:rsidRDefault="0021546F">
      <w:pPr>
        <w:pStyle w:val="Heading1"/>
        <w:spacing w:before="155"/>
      </w:pPr>
      <w:bookmarkStart w:id="8" w:name="PART_TWO:_PROCEDURES"/>
      <w:bookmarkEnd w:id="8"/>
      <w:r>
        <w:t>PART</w:t>
      </w:r>
      <w:r>
        <w:rPr>
          <w:spacing w:val="-5"/>
        </w:rPr>
        <w:t xml:space="preserve"> </w:t>
      </w:r>
      <w:r>
        <w:t>TWO:</w:t>
      </w:r>
      <w:r>
        <w:rPr>
          <w:spacing w:val="-5"/>
        </w:rPr>
        <w:t xml:space="preserve"> </w:t>
      </w:r>
      <w:r>
        <w:rPr>
          <w:spacing w:val="-2"/>
        </w:rPr>
        <w:t>PROCEDURES</w:t>
      </w:r>
    </w:p>
    <w:p w14:paraId="279877AB" w14:textId="77777777" w:rsidR="00D821A2" w:rsidRDefault="0021546F">
      <w:pPr>
        <w:pStyle w:val="ListParagraph"/>
        <w:numPr>
          <w:ilvl w:val="1"/>
          <w:numId w:val="2"/>
        </w:numPr>
        <w:tabs>
          <w:tab w:val="left" w:pos="640"/>
        </w:tabs>
        <w:spacing w:before="182"/>
        <w:ind w:left="640" w:hanging="329"/>
        <w:rPr>
          <w:b/>
        </w:rPr>
      </w:pPr>
      <w:r>
        <w:rPr>
          <w:b/>
          <w:spacing w:val="-2"/>
        </w:rPr>
        <w:t>Guidelines</w:t>
      </w:r>
    </w:p>
    <w:p w14:paraId="1F33927F" w14:textId="1535A0BA" w:rsidR="00D821A2" w:rsidRDefault="00846CF0">
      <w:pPr>
        <w:pStyle w:val="ListParagraph"/>
        <w:numPr>
          <w:ilvl w:val="2"/>
          <w:numId w:val="2"/>
        </w:numPr>
        <w:tabs>
          <w:tab w:val="left" w:pos="899"/>
        </w:tabs>
        <w:spacing w:before="181"/>
        <w:ind w:left="899" w:hanging="360"/>
      </w:pPr>
      <w:r>
        <w:t xml:space="preserve">Village Managers </w:t>
      </w:r>
      <w:r w:rsidR="00770317">
        <w:t xml:space="preserve">will </w:t>
      </w:r>
      <w:r w:rsidR="0021546F">
        <w:t>ensure</w:t>
      </w:r>
      <w:r w:rsidR="0021546F">
        <w:rPr>
          <w:spacing w:val="-9"/>
        </w:rPr>
        <w:t xml:space="preserve"> </w:t>
      </w:r>
      <w:r w:rsidR="0021546F">
        <w:t>that</w:t>
      </w:r>
      <w:r w:rsidR="0021546F">
        <w:rPr>
          <w:spacing w:val="-6"/>
        </w:rPr>
        <w:t xml:space="preserve"> </w:t>
      </w:r>
      <w:r w:rsidR="0021546F">
        <w:t>all</w:t>
      </w:r>
      <w:r w:rsidR="0021546F">
        <w:rPr>
          <w:spacing w:val="-5"/>
        </w:rPr>
        <w:t xml:space="preserve"> </w:t>
      </w:r>
      <w:r w:rsidR="0021546F">
        <w:t>staff</w:t>
      </w:r>
      <w:r w:rsidR="0021546F">
        <w:rPr>
          <w:spacing w:val="-9"/>
        </w:rPr>
        <w:t xml:space="preserve"> </w:t>
      </w:r>
      <w:r w:rsidR="0021546F">
        <w:t>are</w:t>
      </w:r>
      <w:r w:rsidR="0021546F">
        <w:rPr>
          <w:spacing w:val="-7"/>
        </w:rPr>
        <w:t xml:space="preserve"> </w:t>
      </w:r>
      <w:r w:rsidR="0021546F">
        <w:t>aware</w:t>
      </w:r>
      <w:r w:rsidR="0021546F">
        <w:rPr>
          <w:spacing w:val="-8"/>
        </w:rPr>
        <w:t xml:space="preserve"> </w:t>
      </w:r>
      <w:r w:rsidR="0021546F">
        <w:t>of</w:t>
      </w:r>
      <w:r w:rsidR="0021546F">
        <w:rPr>
          <w:spacing w:val="-8"/>
        </w:rPr>
        <w:t xml:space="preserve"> </w:t>
      </w:r>
      <w:r w:rsidR="0021546F">
        <w:t>and</w:t>
      </w:r>
      <w:r w:rsidR="0021546F">
        <w:rPr>
          <w:spacing w:val="-9"/>
        </w:rPr>
        <w:t xml:space="preserve"> </w:t>
      </w:r>
      <w:r w:rsidR="0021546F">
        <w:t>understand</w:t>
      </w:r>
      <w:r w:rsidR="0021546F">
        <w:rPr>
          <w:spacing w:val="-6"/>
        </w:rPr>
        <w:t xml:space="preserve"> </w:t>
      </w:r>
      <w:r w:rsidR="0021546F">
        <w:t>P</w:t>
      </w:r>
      <w:r w:rsidR="000B6EC5">
        <w:t>CNSW</w:t>
      </w:r>
      <w:r>
        <w:t xml:space="preserve"> </w:t>
      </w:r>
      <w:r w:rsidR="0021546F">
        <w:t>Whistleblower</w:t>
      </w:r>
      <w:r w:rsidR="0021546F">
        <w:rPr>
          <w:spacing w:val="-5"/>
        </w:rPr>
        <w:t xml:space="preserve"> </w:t>
      </w:r>
      <w:r w:rsidR="0021546F">
        <w:rPr>
          <w:spacing w:val="-2"/>
        </w:rPr>
        <w:t>P</w:t>
      </w:r>
      <w:r w:rsidR="00AE3950">
        <w:rPr>
          <w:spacing w:val="-2"/>
        </w:rPr>
        <w:t>olicy</w:t>
      </w:r>
      <w:r w:rsidR="00175867">
        <w:rPr>
          <w:spacing w:val="-2"/>
        </w:rPr>
        <w:t>.</w:t>
      </w:r>
    </w:p>
    <w:p w14:paraId="2D0AFA52" w14:textId="39A6C28A" w:rsidR="00D821A2" w:rsidRDefault="0025363A" w:rsidP="00E154ED">
      <w:pPr>
        <w:pStyle w:val="ListParagraph"/>
        <w:numPr>
          <w:ilvl w:val="2"/>
          <w:numId w:val="2"/>
        </w:numPr>
        <w:tabs>
          <w:tab w:val="left" w:pos="900"/>
        </w:tabs>
        <w:spacing w:before="3" w:line="259" w:lineRule="auto"/>
        <w:ind w:left="900" w:right="1280" w:hanging="360"/>
      </w:pPr>
      <w:r>
        <w:t xml:space="preserve">All staff </w:t>
      </w:r>
      <w:r w:rsidR="00FE149B">
        <w:t xml:space="preserve">will ensure that if they </w:t>
      </w:r>
      <w:r w:rsidR="00AF3108">
        <w:t>become awar</w:t>
      </w:r>
      <w:r w:rsidR="0021546F">
        <w:t>e</w:t>
      </w:r>
      <w:r w:rsidR="0021546F" w:rsidRPr="00E154ED">
        <w:rPr>
          <w:spacing w:val="-4"/>
        </w:rPr>
        <w:t xml:space="preserve"> </w:t>
      </w:r>
      <w:r w:rsidR="0021546F">
        <w:t>of</w:t>
      </w:r>
      <w:r w:rsidR="0021546F" w:rsidRPr="00E154ED">
        <w:rPr>
          <w:spacing w:val="-9"/>
        </w:rPr>
        <w:t xml:space="preserve"> </w:t>
      </w:r>
      <w:r w:rsidR="0021546F">
        <w:t>a</w:t>
      </w:r>
      <w:r w:rsidR="0021546F" w:rsidRPr="00E154ED">
        <w:rPr>
          <w:spacing w:val="-5"/>
        </w:rPr>
        <w:t xml:space="preserve"> </w:t>
      </w:r>
      <w:r w:rsidR="0021546F">
        <w:t>reportable</w:t>
      </w:r>
      <w:r w:rsidR="0021546F" w:rsidRPr="00E154ED">
        <w:rPr>
          <w:spacing w:val="-6"/>
        </w:rPr>
        <w:t xml:space="preserve"> </w:t>
      </w:r>
      <w:r w:rsidR="0021546F">
        <w:t>assault</w:t>
      </w:r>
      <w:r w:rsidR="0021546F" w:rsidRPr="00E154ED">
        <w:rPr>
          <w:spacing w:val="-11"/>
        </w:rPr>
        <w:t xml:space="preserve"> </w:t>
      </w:r>
      <w:r w:rsidR="0021546F">
        <w:t>or</w:t>
      </w:r>
      <w:r w:rsidR="0021546F" w:rsidRPr="00E154ED">
        <w:rPr>
          <w:spacing w:val="-5"/>
        </w:rPr>
        <w:t xml:space="preserve"> </w:t>
      </w:r>
      <w:r w:rsidR="0021546F">
        <w:t>an</w:t>
      </w:r>
      <w:r w:rsidR="0021546F" w:rsidRPr="00E154ED">
        <w:rPr>
          <w:spacing w:val="-5"/>
        </w:rPr>
        <w:t xml:space="preserve"> </w:t>
      </w:r>
      <w:r w:rsidR="0021546F">
        <w:t>incident</w:t>
      </w:r>
      <w:r w:rsidR="0021546F" w:rsidRPr="00E154ED">
        <w:rPr>
          <w:spacing w:val="-6"/>
        </w:rPr>
        <w:t xml:space="preserve"> </w:t>
      </w:r>
      <w:r w:rsidR="0021546F">
        <w:t>of</w:t>
      </w:r>
      <w:r w:rsidR="0021546F" w:rsidRPr="00E154ED">
        <w:rPr>
          <w:spacing w:val="-7"/>
        </w:rPr>
        <w:t xml:space="preserve"> </w:t>
      </w:r>
      <w:r w:rsidR="0021546F">
        <w:t>actual</w:t>
      </w:r>
      <w:r w:rsidR="0021546F" w:rsidRPr="00E154ED">
        <w:rPr>
          <w:spacing w:val="-9"/>
        </w:rPr>
        <w:t xml:space="preserve"> </w:t>
      </w:r>
      <w:r w:rsidR="0021546F">
        <w:t>or</w:t>
      </w:r>
      <w:r w:rsidR="0021546F" w:rsidRPr="00E154ED">
        <w:rPr>
          <w:spacing w:val="-7"/>
        </w:rPr>
        <w:t xml:space="preserve"> </w:t>
      </w:r>
      <w:r w:rsidR="0021546F">
        <w:t>suspected</w:t>
      </w:r>
      <w:r w:rsidR="0021546F" w:rsidRPr="00E154ED">
        <w:rPr>
          <w:spacing w:val="-3"/>
        </w:rPr>
        <w:t xml:space="preserve"> </w:t>
      </w:r>
      <w:r w:rsidR="0021546F">
        <w:t>financial fraud and/or misappropriation of organization assets</w:t>
      </w:r>
      <w:r w:rsidR="00C642B2">
        <w:t xml:space="preserve"> and/or property</w:t>
      </w:r>
      <w:r w:rsidR="0030710F">
        <w:t xml:space="preserve"> it is </w:t>
      </w:r>
      <w:r w:rsidR="003F66F6">
        <w:t xml:space="preserve">immediately and </w:t>
      </w:r>
      <w:r w:rsidR="00E154ED">
        <w:t xml:space="preserve">confidentially reported to their </w:t>
      </w:r>
      <w:r w:rsidR="00175867">
        <w:t xml:space="preserve">Village </w:t>
      </w:r>
      <w:r w:rsidR="00E321D3">
        <w:t>Manager</w:t>
      </w:r>
      <w:r w:rsidR="00175867">
        <w:t>.</w:t>
      </w:r>
    </w:p>
    <w:p w14:paraId="1931D723" w14:textId="7E134996" w:rsidR="00D821A2" w:rsidRPr="003F66F6" w:rsidRDefault="0021546F">
      <w:pPr>
        <w:pStyle w:val="ListParagraph"/>
        <w:numPr>
          <w:ilvl w:val="2"/>
          <w:numId w:val="2"/>
        </w:numPr>
        <w:tabs>
          <w:tab w:val="left" w:pos="903"/>
        </w:tabs>
        <w:spacing w:before="18" w:line="259" w:lineRule="auto"/>
        <w:ind w:right="1009" w:hanging="362"/>
        <w:rPr>
          <w:spacing w:val="-4"/>
        </w:rPr>
      </w:pPr>
      <w:r>
        <w:t>The</w:t>
      </w:r>
      <w:r>
        <w:rPr>
          <w:spacing w:val="-4"/>
        </w:rPr>
        <w:t xml:space="preserve"> </w:t>
      </w:r>
      <w:r w:rsidR="00F4252B">
        <w:rPr>
          <w:spacing w:val="-4"/>
        </w:rPr>
        <w:t xml:space="preserve">Village </w:t>
      </w:r>
      <w:r w:rsidR="00A21AE4">
        <w:rPr>
          <w:spacing w:val="-4"/>
        </w:rPr>
        <w:t xml:space="preserve">Manager </w:t>
      </w:r>
      <w:r w:rsidR="00F4252B">
        <w:rPr>
          <w:spacing w:val="-4"/>
        </w:rPr>
        <w:t xml:space="preserve">will </w:t>
      </w:r>
      <w:r w:rsidR="006824FF">
        <w:rPr>
          <w:spacing w:val="-4"/>
        </w:rPr>
        <w:t xml:space="preserve">ensure the actual or suspected </w:t>
      </w:r>
      <w:r>
        <w:t>allegation</w:t>
      </w:r>
      <w:r w:rsidR="006824FF">
        <w:t xml:space="preserve"> is reported </w:t>
      </w:r>
      <w:r>
        <w:t>through</w:t>
      </w:r>
      <w:r>
        <w:rPr>
          <w:spacing w:val="-5"/>
        </w:rPr>
        <w:t xml:space="preserve"> </w:t>
      </w:r>
      <w:r>
        <w:t>the</w:t>
      </w:r>
      <w:r>
        <w:rPr>
          <w:spacing w:val="-4"/>
        </w:rPr>
        <w:t xml:space="preserve"> </w:t>
      </w:r>
      <w:r>
        <w:t>appropriate</w:t>
      </w:r>
      <w:r>
        <w:rPr>
          <w:spacing w:val="-4"/>
        </w:rPr>
        <w:t xml:space="preserve"> </w:t>
      </w:r>
      <w:r>
        <w:t>channels,</w:t>
      </w:r>
      <w:r>
        <w:rPr>
          <w:spacing w:val="-4"/>
        </w:rPr>
        <w:t xml:space="preserve"> </w:t>
      </w:r>
      <w:r>
        <w:t xml:space="preserve">ensuring the anonymity of the </w:t>
      </w:r>
      <w:r w:rsidRPr="003F66F6">
        <w:rPr>
          <w:spacing w:val="-4"/>
        </w:rPr>
        <w:t>reporting employee throughout the process</w:t>
      </w:r>
      <w:r w:rsidR="00175867" w:rsidRPr="003F66F6">
        <w:rPr>
          <w:spacing w:val="-4"/>
        </w:rPr>
        <w:t>.</w:t>
      </w:r>
    </w:p>
    <w:p w14:paraId="0A88CC90" w14:textId="77777777" w:rsidR="00D821A2" w:rsidRPr="003F66F6" w:rsidRDefault="00D821A2" w:rsidP="00E402B1">
      <w:pPr>
        <w:pStyle w:val="ListParagraph"/>
        <w:tabs>
          <w:tab w:val="left" w:pos="903"/>
        </w:tabs>
        <w:spacing w:before="18" w:line="259" w:lineRule="auto"/>
        <w:ind w:left="903" w:right="1009" w:firstLine="0"/>
        <w:rPr>
          <w:spacing w:val="-4"/>
        </w:rPr>
      </w:pPr>
    </w:p>
    <w:p w14:paraId="6EFE073F" w14:textId="5D37504C" w:rsidR="002D014C" w:rsidRDefault="002D014C" w:rsidP="00CA42E3">
      <w:pPr>
        <w:pStyle w:val="Heading1"/>
        <w:numPr>
          <w:ilvl w:val="1"/>
          <w:numId w:val="2"/>
        </w:numPr>
        <w:tabs>
          <w:tab w:val="left" w:pos="734"/>
        </w:tabs>
        <w:spacing w:before="0" w:after="240"/>
      </w:pPr>
      <w:r>
        <w:t>Related</w:t>
      </w:r>
      <w:r>
        <w:rPr>
          <w:spacing w:val="-13"/>
        </w:rPr>
        <w:t xml:space="preserve"> </w:t>
      </w:r>
      <w:r>
        <w:t>Documents,</w:t>
      </w:r>
      <w:r>
        <w:rPr>
          <w:spacing w:val="-8"/>
        </w:rPr>
        <w:t xml:space="preserve"> </w:t>
      </w:r>
      <w:r>
        <w:t>Forms</w:t>
      </w:r>
      <w:r>
        <w:rPr>
          <w:spacing w:val="-10"/>
        </w:rPr>
        <w:t xml:space="preserve"> </w:t>
      </w:r>
      <w:r>
        <w:t>and</w:t>
      </w:r>
      <w:r>
        <w:rPr>
          <w:spacing w:val="-10"/>
        </w:rPr>
        <w:t xml:space="preserve"> </w:t>
      </w:r>
      <w:r>
        <w:rPr>
          <w:spacing w:val="-2"/>
        </w:rPr>
        <w:t>Attachments:</w:t>
      </w:r>
    </w:p>
    <w:p w14:paraId="3DD98ED2" w14:textId="57019AB8" w:rsidR="0048152D" w:rsidRDefault="0048152D" w:rsidP="002105A0">
      <w:pPr>
        <w:spacing w:line="259" w:lineRule="auto"/>
        <w:ind w:left="312"/>
      </w:pPr>
      <w:hyperlink r:id="rId9" w:history="1">
        <w:r w:rsidRPr="00482FD7">
          <w:rPr>
            <w:rStyle w:val="Hyperlink"/>
          </w:rPr>
          <w:t>https://dcj.nsw.gov.au/documents/community-inclusion/seniors/nsw-interagency-policy-preventing-and-responding-to-abuse-of-older-people.pdf</w:t>
        </w:r>
      </w:hyperlink>
    </w:p>
    <w:p w14:paraId="13A43C1D" w14:textId="77777777" w:rsidR="00CF1004" w:rsidRDefault="00CF1004" w:rsidP="00CF1004">
      <w:pPr>
        <w:pStyle w:val="Heading1"/>
        <w:spacing w:before="182"/>
        <w:ind w:left="312"/>
      </w:pPr>
      <w:r>
        <w:t>PART</w:t>
      </w:r>
      <w:r>
        <w:rPr>
          <w:spacing w:val="-7"/>
        </w:rPr>
        <w:t xml:space="preserve"> </w:t>
      </w:r>
      <w:r>
        <w:t>THREE:</w:t>
      </w:r>
      <w:r>
        <w:rPr>
          <w:spacing w:val="-7"/>
        </w:rPr>
        <w:t xml:space="preserve"> </w:t>
      </w:r>
      <w:r>
        <w:t>CROSS</w:t>
      </w:r>
      <w:r>
        <w:rPr>
          <w:spacing w:val="-6"/>
        </w:rPr>
        <w:t xml:space="preserve"> </w:t>
      </w:r>
      <w:r>
        <w:rPr>
          <w:spacing w:val="-2"/>
        </w:rPr>
        <w:t>REFERENCES</w:t>
      </w:r>
    </w:p>
    <w:p w14:paraId="1EA2DD1C" w14:textId="77777777" w:rsidR="00CF1004" w:rsidRPr="00A64D2B" w:rsidRDefault="00CF1004" w:rsidP="00CF1004">
      <w:pPr>
        <w:pStyle w:val="ListParagraph"/>
        <w:numPr>
          <w:ilvl w:val="1"/>
          <w:numId w:val="1"/>
        </w:numPr>
        <w:tabs>
          <w:tab w:val="left" w:pos="745"/>
        </w:tabs>
        <w:spacing w:before="159" w:after="240"/>
        <w:ind w:left="745" w:hanging="356"/>
        <w:rPr>
          <w:b/>
        </w:rPr>
      </w:pPr>
      <w:r>
        <w:rPr>
          <w:b/>
        </w:rPr>
        <w:t>Related</w:t>
      </w:r>
      <w:r>
        <w:rPr>
          <w:b/>
          <w:spacing w:val="-9"/>
        </w:rPr>
        <w:t xml:space="preserve"> </w:t>
      </w:r>
      <w:r>
        <w:rPr>
          <w:b/>
          <w:spacing w:val="-2"/>
        </w:rPr>
        <w:t>Legislation</w:t>
      </w:r>
    </w:p>
    <w:p w14:paraId="690933F7" w14:textId="36FCD19B" w:rsidR="00CF1004" w:rsidRDefault="00CF1004" w:rsidP="00CF1004">
      <w:pPr>
        <w:ind w:firstLine="389"/>
      </w:pPr>
      <w:r>
        <w:t xml:space="preserve">Retirement Villages Act </w:t>
      </w:r>
      <w:r w:rsidR="00412708">
        <w:t>1999</w:t>
      </w:r>
      <w:r w:rsidR="00057814">
        <w:t>.</w:t>
      </w:r>
    </w:p>
    <w:p w14:paraId="211B7ECC" w14:textId="334B61E7" w:rsidR="00CF1004" w:rsidRDefault="00CF1004" w:rsidP="00CF1004">
      <w:pPr>
        <w:ind w:firstLine="389"/>
      </w:pPr>
      <w:r>
        <w:t>Retirement Villages Regulation 2</w:t>
      </w:r>
      <w:r w:rsidR="00412708">
        <w:t>025.</w:t>
      </w:r>
    </w:p>
    <w:p w14:paraId="43EF0F2E" w14:textId="77777777" w:rsidR="000B6EC5" w:rsidRDefault="000B6EC5" w:rsidP="00CF1004">
      <w:pPr>
        <w:ind w:firstLine="389"/>
      </w:pPr>
    </w:p>
    <w:p w14:paraId="75276C37" w14:textId="5C98FA56" w:rsidR="00CA7564" w:rsidRDefault="00CA7564" w:rsidP="00243FA5">
      <w:pPr>
        <w:pStyle w:val="BodyText"/>
        <w:ind w:left="311" w:firstLine="80"/>
      </w:pPr>
    </w:p>
    <w:sectPr w:rsidR="00CA7564" w:rsidSect="007A5880">
      <w:headerReference w:type="even" r:id="rId10"/>
      <w:headerReference w:type="default" r:id="rId11"/>
      <w:footerReference w:type="even" r:id="rId12"/>
      <w:footerReference w:type="default" r:id="rId13"/>
      <w:headerReference w:type="first" r:id="rId14"/>
      <w:footerReference w:type="first" r:id="rId15"/>
      <w:pgSz w:w="12240" w:h="15840"/>
      <w:pgMar w:top="2660" w:right="560" w:bottom="480" w:left="680" w:header="17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681B8" w14:textId="77777777" w:rsidR="00A71B12" w:rsidRDefault="00A71B12">
      <w:r>
        <w:separator/>
      </w:r>
    </w:p>
  </w:endnote>
  <w:endnote w:type="continuationSeparator" w:id="0">
    <w:p w14:paraId="7E392565" w14:textId="77777777" w:rsidR="00A71B12" w:rsidRDefault="00A71B12">
      <w:r>
        <w:continuationSeparator/>
      </w:r>
    </w:p>
  </w:endnote>
  <w:endnote w:type="continuationNotice" w:id="1">
    <w:p w14:paraId="086EA0AF" w14:textId="77777777" w:rsidR="00A71B12" w:rsidRDefault="00A71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1445" w14:textId="77777777" w:rsidR="006D66F0" w:rsidRDefault="006D6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5B25" w14:textId="2C07EF16" w:rsidR="003F114C" w:rsidRDefault="007916AA">
    <w:pPr>
      <w:pStyle w:val="Footer"/>
    </w:pPr>
    <w:r>
      <w:t xml:space="preserve">                                                                                                                                   Date last reviewed </w:t>
    </w:r>
    <w:r w:rsidR="005F4002">
      <w:t>12</w:t>
    </w:r>
    <w:r w:rsidR="0002610D">
      <w:t>/08/2025</w:t>
    </w:r>
  </w:p>
  <w:p w14:paraId="48327EC4" w14:textId="6FB1BC07" w:rsidR="00D821A2" w:rsidRDefault="00D821A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2FBA" w14:textId="77777777" w:rsidR="006D66F0" w:rsidRDefault="006D6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B0CE" w14:textId="77777777" w:rsidR="00A71B12" w:rsidRDefault="00A71B12">
      <w:r>
        <w:separator/>
      </w:r>
    </w:p>
  </w:footnote>
  <w:footnote w:type="continuationSeparator" w:id="0">
    <w:p w14:paraId="5B8EC13B" w14:textId="77777777" w:rsidR="00A71B12" w:rsidRDefault="00A71B12">
      <w:r>
        <w:continuationSeparator/>
      </w:r>
    </w:p>
  </w:footnote>
  <w:footnote w:type="continuationNotice" w:id="1">
    <w:p w14:paraId="752C72EC" w14:textId="77777777" w:rsidR="00A71B12" w:rsidRDefault="00A71B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EABB" w14:textId="77777777" w:rsidR="006D66F0" w:rsidRDefault="006D6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7163" w14:textId="77777777" w:rsidR="0028284A" w:rsidRDefault="000B6EC5">
    <w:pPr>
      <w:pStyle w:val="BodyText"/>
      <w:spacing w:line="14" w:lineRule="auto"/>
      <w:rPr>
        <w:sz w:val="20"/>
      </w:rPr>
    </w:pPr>
    <w:r>
      <w:rPr>
        <w:noProof/>
      </w:rPr>
      <w:drawing>
        <wp:inline distT="0" distB="0" distL="0" distR="0" wp14:anchorId="639446E4" wp14:editId="13C7BC1C">
          <wp:extent cx="563363" cy="756000"/>
          <wp:effectExtent l="0" t="0" r="0" b="6350"/>
          <wp:docPr id="1161827624" name="Picture 3"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99527" name="Picture 3" descr="A blue and black logo&#10;&#10;AI-generated content may be incorrect."/>
                  <pic:cNvPicPr/>
                </pic:nvPicPr>
                <pic:blipFill rotWithShape="1">
                  <a:blip r:embed="rId1">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rcRect/>
                  <a:stretch>
                    <a:fillRect/>
                  </a:stretch>
                </pic:blipFill>
                <pic:spPr>
                  <a:xfrm>
                    <a:off x="0" y="0"/>
                    <a:ext cx="563363" cy="756000"/>
                  </a:xfrm>
                  <a:prstGeom prst="rect">
                    <a:avLst/>
                  </a:prstGeom>
                </pic:spPr>
              </pic:pic>
            </a:graphicData>
          </a:graphic>
        </wp:inline>
      </w:drawing>
    </w:r>
    <w:r>
      <w:rPr>
        <w:noProof/>
      </w:rPr>
      <w:drawing>
        <wp:inline distT="0" distB="0" distL="0" distR="0" wp14:anchorId="431E30BB" wp14:editId="1755F054">
          <wp:extent cx="1917700" cy="266700"/>
          <wp:effectExtent l="0" t="0" r="0" b="0"/>
          <wp:docPr id="14501226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728097" name="Picture 1421728097"/>
                  <pic:cNvPicPr/>
                </pic:nvPicPr>
                <pic:blipFill>
                  <a:blip r:embed="rId3">
                    <a:extLst>
                      <a:ext uri="{28A0092B-C50C-407E-A947-70E740481C1C}">
                        <a14:useLocalDpi xmlns:a14="http://schemas.microsoft.com/office/drawing/2010/main" val="0"/>
                      </a:ext>
                    </a:extLst>
                  </a:blip>
                  <a:stretch>
                    <a:fillRect/>
                  </a:stretch>
                </pic:blipFill>
                <pic:spPr>
                  <a:xfrm>
                    <a:off x="0" y="0"/>
                    <a:ext cx="1917700" cy="266700"/>
                  </a:xfrm>
                  <a:prstGeom prst="rect">
                    <a:avLst/>
                  </a:prstGeom>
                </pic:spPr>
              </pic:pic>
            </a:graphicData>
          </a:graphic>
        </wp:inline>
      </w:drawing>
    </w:r>
  </w:p>
  <w:p w14:paraId="79843F13" w14:textId="77777777" w:rsidR="007321E1" w:rsidRDefault="007321E1">
    <w:pPr>
      <w:pStyle w:val="BodyText"/>
      <w:spacing w:line="14" w:lineRule="auto"/>
      <w:rPr>
        <w:sz w:val="20"/>
      </w:rPr>
    </w:pPr>
  </w:p>
  <w:p w14:paraId="62B24C37" w14:textId="77777777" w:rsidR="007321E1" w:rsidRDefault="007321E1">
    <w:pPr>
      <w:pStyle w:val="BodyText"/>
      <w:spacing w:line="14" w:lineRule="auto"/>
      <w:rPr>
        <w:sz w:val="20"/>
      </w:rPr>
    </w:pPr>
  </w:p>
  <w:p w14:paraId="325E8648" w14:textId="249C7DEA" w:rsidR="0028284A" w:rsidRDefault="007321E1">
    <w:pPr>
      <w:pStyle w:val="BodyText"/>
      <w:spacing w:line="14" w:lineRule="auto"/>
      <w:rPr>
        <w:sz w:val="20"/>
      </w:rPr>
    </w:pPr>
    <w:r w:rsidRPr="007321E1">
      <w:rPr>
        <w:noProof/>
        <w:color w:val="4F81BD" w:themeColor="accent1"/>
      </w:rPr>
      <mc:AlternateContent>
        <mc:Choice Requires="wps">
          <w:drawing>
            <wp:anchor distT="0" distB="0" distL="0" distR="0" simplePos="0" relativeHeight="251658241" behindDoc="1" locked="0" layoutInCell="1" allowOverlap="1" wp14:anchorId="470F5564" wp14:editId="1F620112">
              <wp:simplePos x="0" y="0"/>
              <wp:positionH relativeFrom="page">
                <wp:posOffset>0</wp:posOffset>
              </wp:positionH>
              <wp:positionV relativeFrom="page">
                <wp:posOffset>984250</wp:posOffset>
              </wp:positionV>
              <wp:extent cx="7772400" cy="710565"/>
              <wp:effectExtent l="0" t="0" r="0" b="635"/>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710565"/>
                      </a:xfrm>
                      <a:custGeom>
                        <a:avLst/>
                        <a:gdLst/>
                        <a:ahLst/>
                        <a:cxnLst/>
                        <a:rect l="l" t="t" r="r" b="b"/>
                        <a:pathLst>
                          <a:path w="7772400" h="710565">
                            <a:moveTo>
                              <a:pt x="7772400" y="0"/>
                            </a:moveTo>
                            <a:lnTo>
                              <a:pt x="0" y="0"/>
                            </a:lnTo>
                            <a:lnTo>
                              <a:pt x="0" y="710488"/>
                            </a:lnTo>
                            <a:lnTo>
                              <a:pt x="7772400" y="710488"/>
                            </a:lnTo>
                            <a:lnTo>
                              <a:pt x="7772400" y="0"/>
                            </a:lnTo>
                            <a:close/>
                          </a:path>
                        </a:pathLst>
                      </a:custGeom>
                      <a:solidFill>
                        <a:srgbClr val="92D050"/>
                      </a:solidFill>
                    </wps:spPr>
                    <wps:bodyPr wrap="square" lIns="0" tIns="0" rIns="0" bIns="0" rtlCol="0">
                      <a:prstTxWarp prst="textNoShape">
                        <a:avLst/>
                      </a:prstTxWarp>
                      <a:noAutofit/>
                    </wps:bodyPr>
                  </wps:wsp>
                </a:graphicData>
              </a:graphic>
            </wp:anchor>
          </w:drawing>
        </mc:Choice>
        <mc:Fallback>
          <w:pict>
            <v:shape w14:anchorId="5A3F9206" id="Graphic 2" o:spid="_x0000_s1026" style="position:absolute;margin-left:0;margin-top:77.5pt;width:612pt;height:55.95pt;z-index:-251658239;visibility:visible;mso-wrap-style:square;mso-wrap-distance-left:0;mso-wrap-distance-top:0;mso-wrap-distance-right:0;mso-wrap-distance-bottom:0;mso-position-horizontal:absolute;mso-position-horizontal-relative:page;mso-position-vertical:absolute;mso-position-vertical-relative:page;v-text-anchor:top" coordsize="7772400,7105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" path="m7772400,l,,,710488r7772400,l7772400,xe" fillcolor="#92d050" stroked="f">
              <v:path arrowok="t"/>
              <w10:wrap anchorx="page" anchory="page"/>
            </v:shape>
          </w:pict>
        </mc:Fallback>
      </mc:AlternateContent>
    </w:r>
  </w:p>
  <w:p w14:paraId="4D7EB186" w14:textId="379D3239" w:rsidR="00D821A2" w:rsidRDefault="00F74E42">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1CECFEBD" wp14:editId="21EEFF74">
              <wp:simplePos x="0" y="0"/>
              <wp:positionH relativeFrom="page">
                <wp:posOffset>2305050</wp:posOffset>
              </wp:positionH>
              <wp:positionV relativeFrom="page">
                <wp:posOffset>1212850</wp:posOffset>
              </wp:positionV>
              <wp:extent cx="2992120" cy="304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2120" cy="304800"/>
                      </a:xfrm>
                      <a:prstGeom prst="rect">
                        <a:avLst/>
                      </a:prstGeom>
                    </wps:spPr>
                    <wps:txbx>
                      <w:txbxContent>
                        <w:p w14:paraId="029698F8" w14:textId="6AA99D3C" w:rsidR="00D821A2" w:rsidRDefault="00E1123F" w:rsidP="00243FA5">
                          <w:pPr>
                            <w:spacing w:line="468" w:lineRule="exact"/>
                            <w:rPr>
                              <w:b/>
                              <w:sz w:val="44"/>
                            </w:rPr>
                          </w:pPr>
                          <w:r>
                            <w:rPr>
                              <w:b/>
                              <w:sz w:val="44"/>
                            </w:rPr>
                            <w:t>WHISTLEBLOWER POLICY &amp;PROCEDURE</w:t>
                          </w:r>
                        </w:p>
                      </w:txbxContent>
                    </wps:txbx>
                    <wps:bodyPr wrap="square" lIns="0" tIns="0" rIns="0" bIns="0" rtlCol="0">
                      <a:noAutofit/>
                    </wps:bodyPr>
                  </wps:wsp>
                </a:graphicData>
              </a:graphic>
              <wp14:sizeRelH relativeFrom="margin">
                <wp14:pctWidth>0</wp14:pctWidth>
              </wp14:sizeRelH>
            </wp:anchor>
          </w:drawing>
        </mc:Choice>
        <mc:Fallback>
          <w:pict>
            <v:shapetype w14:anchorId="1CECFEBD" id="_x0000_t202" coordsize="21600,21600" o:spt="202" path="m,l,21600r21600,l21600,xe">
              <v:stroke joinstyle="miter"/>
              <v:path gradientshapeok="t" o:connecttype="rect"/>
            </v:shapetype>
            <v:shape id="Textbox 3" o:spid="_x0000_s1026" type="#_x0000_t202" style="position:absolute;margin-left:181.5pt;margin-top:95.5pt;width:235.6pt;height:24pt;z-index:-25165823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" filled="f" stroked="f">
              <v:textbox inset="0,0,0,0">
                <w:txbxContent>
                  <w:p w14:paraId="029698F8" w14:textId="6AA99D3C" w:rsidR="00D821A2" w:rsidRDefault="00E1123F" w:rsidP="00243FA5">
                    <w:pPr>
                      <w:spacing w:line="468" w:lineRule="exact"/>
                      <w:rPr>
                        <w:b/>
                        <w:sz w:val="44"/>
                      </w:rPr>
                    </w:pPr>
                    <w:r>
                      <w:rPr>
                        <w:b/>
                        <w:sz w:val="44"/>
                      </w:rPr>
                      <w:t>WHISTLEBLOWER POLICY &amp;PROCEDURE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AE67" w14:textId="77777777" w:rsidR="006D66F0" w:rsidRDefault="006D6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4B5"/>
    <w:multiLevelType w:val="multilevel"/>
    <w:tmpl w:val="58482E72"/>
    <w:lvl w:ilvl="0">
      <w:start w:val="1"/>
      <w:numFmt w:val="decimal"/>
      <w:lvlText w:val="%1"/>
      <w:lvlJc w:val="left"/>
      <w:pPr>
        <w:ind w:left="671" w:hanging="360"/>
      </w:pPr>
      <w:rPr>
        <w:rFonts w:hint="default"/>
        <w:lang w:val="en-US" w:eastAsia="en-US" w:bidi="ar-SA"/>
      </w:rPr>
    </w:lvl>
    <w:lvl w:ilvl="1">
      <w:start w:val="1"/>
      <w:numFmt w:val="decimal"/>
      <w:lvlText w:val="%1.%2"/>
      <w:lvlJc w:val="left"/>
      <w:pPr>
        <w:ind w:left="671" w:hanging="360"/>
      </w:pPr>
      <w:rPr>
        <w:rFonts w:hint="default"/>
        <w:spacing w:val="-2"/>
        <w:w w:val="100"/>
        <w:lang w:val="en-US" w:eastAsia="en-US" w:bidi="ar-SA"/>
      </w:rPr>
    </w:lvl>
    <w:lvl w:ilvl="2">
      <w:numFmt w:val="bullet"/>
      <w:lvlText w:val=""/>
      <w:lvlJc w:val="left"/>
      <w:pPr>
        <w:ind w:left="880" w:hanging="569"/>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128" w:hanging="569"/>
      </w:pPr>
      <w:rPr>
        <w:rFonts w:hint="default"/>
        <w:lang w:val="en-US" w:eastAsia="en-US" w:bidi="ar-SA"/>
      </w:rPr>
    </w:lvl>
    <w:lvl w:ilvl="4">
      <w:numFmt w:val="bullet"/>
      <w:lvlText w:val="•"/>
      <w:lvlJc w:val="left"/>
      <w:pPr>
        <w:ind w:left="4253" w:hanging="569"/>
      </w:pPr>
      <w:rPr>
        <w:rFonts w:hint="default"/>
        <w:lang w:val="en-US" w:eastAsia="en-US" w:bidi="ar-SA"/>
      </w:rPr>
    </w:lvl>
    <w:lvl w:ilvl="5">
      <w:numFmt w:val="bullet"/>
      <w:lvlText w:val="•"/>
      <w:lvlJc w:val="left"/>
      <w:pPr>
        <w:ind w:left="5377" w:hanging="569"/>
      </w:pPr>
      <w:rPr>
        <w:rFonts w:hint="default"/>
        <w:lang w:val="en-US" w:eastAsia="en-US" w:bidi="ar-SA"/>
      </w:rPr>
    </w:lvl>
    <w:lvl w:ilvl="6">
      <w:numFmt w:val="bullet"/>
      <w:lvlText w:val="•"/>
      <w:lvlJc w:val="left"/>
      <w:pPr>
        <w:ind w:left="6502" w:hanging="569"/>
      </w:pPr>
      <w:rPr>
        <w:rFonts w:hint="default"/>
        <w:lang w:val="en-US" w:eastAsia="en-US" w:bidi="ar-SA"/>
      </w:rPr>
    </w:lvl>
    <w:lvl w:ilvl="7">
      <w:numFmt w:val="bullet"/>
      <w:lvlText w:val="•"/>
      <w:lvlJc w:val="left"/>
      <w:pPr>
        <w:ind w:left="7626" w:hanging="569"/>
      </w:pPr>
      <w:rPr>
        <w:rFonts w:hint="default"/>
        <w:lang w:val="en-US" w:eastAsia="en-US" w:bidi="ar-SA"/>
      </w:rPr>
    </w:lvl>
    <w:lvl w:ilvl="8">
      <w:numFmt w:val="bullet"/>
      <w:lvlText w:val="•"/>
      <w:lvlJc w:val="left"/>
      <w:pPr>
        <w:ind w:left="8751" w:hanging="569"/>
      </w:pPr>
      <w:rPr>
        <w:rFonts w:hint="default"/>
        <w:lang w:val="en-US" w:eastAsia="en-US" w:bidi="ar-SA"/>
      </w:rPr>
    </w:lvl>
  </w:abstractNum>
  <w:abstractNum w:abstractNumId="1" w15:restartNumberingAfterBreak="0">
    <w:nsid w:val="16EA4EDC"/>
    <w:multiLevelType w:val="multilevel"/>
    <w:tmpl w:val="47842844"/>
    <w:lvl w:ilvl="0">
      <w:start w:val="1"/>
      <w:numFmt w:val="decimal"/>
      <w:lvlText w:val="%1"/>
      <w:lvlJc w:val="left"/>
      <w:pPr>
        <w:ind w:left="360" w:hanging="360"/>
      </w:pPr>
      <w:rPr>
        <w:rFonts w:hint="default"/>
      </w:rPr>
    </w:lvl>
    <w:lvl w:ilvl="1">
      <w:start w:val="2"/>
      <w:numFmt w:val="decimal"/>
      <w:lvlText w:val="%1.%2"/>
      <w:lvlJc w:val="left"/>
      <w:pPr>
        <w:ind w:left="671" w:hanging="360"/>
      </w:pPr>
      <w:rPr>
        <w:rFonts w:hint="default"/>
      </w:rPr>
    </w:lvl>
    <w:lvl w:ilvl="2">
      <w:start w:val="1"/>
      <w:numFmt w:val="decimal"/>
      <w:lvlText w:val="%1.%2.%3"/>
      <w:lvlJc w:val="left"/>
      <w:pPr>
        <w:ind w:left="1342" w:hanging="720"/>
      </w:pPr>
      <w:rPr>
        <w:rFonts w:hint="default"/>
      </w:rPr>
    </w:lvl>
    <w:lvl w:ilvl="3">
      <w:start w:val="1"/>
      <w:numFmt w:val="decimal"/>
      <w:lvlText w:val="%1.%2.%3.%4"/>
      <w:lvlJc w:val="left"/>
      <w:pPr>
        <w:ind w:left="165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635" w:hanging="1080"/>
      </w:pPr>
      <w:rPr>
        <w:rFonts w:hint="default"/>
      </w:rPr>
    </w:lvl>
    <w:lvl w:ilvl="6">
      <w:start w:val="1"/>
      <w:numFmt w:val="decimal"/>
      <w:lvlText w:val="%1.%2.%3.%4.%5.%6.%7"/>
      <w:lvlJc w:val="left"/>
      <w:pPr>
        <w:ind w:left="3306" w:hanging="1440"/>
      </w:pPr>
      <w:rPr>
        <w:rFonts w:hint="default"/>
      </w:rPr>
    </w:lvl>
    <w:lvl w:ilvl="7">
      <w:start w:val="1"/>
      <w:numFmt w:val="decimal"/>
      <w:lvlText w:val="%1.%2.%3.%4.%5.%6.%7.%8"/>
      <w:lvlJc w:val="left"/>
      <w:pPr>
        <w:ind w:left="3617" w:hanging="1440"/>
      </w:pPr>
      <w:rPr>
        <w:rFonts w:hint="default"/>
      </w:rPr>
    </w:lvl>
    <w:lvl w:ilvl="8">
      <w:start w:val="1"/>
      <w:numFmt w:val="decimal"/>
      <w:lvlText w:val="%1.%2.%3.%4.%5.%6.%7.%8.%9"/>
      <w:lvlJc w:val="left"/>
      <w:pPr>
        <w:ind w:left="4288" w:hanging="1800"/>
      </w:pPr>
      <w:rPr>
        <w:rFonts w:hint="default"/>
      </w:rPr>
    </w:lvl>
  </w:abstractNum>
  <w:abstractNum w:abstractNumId="2" w15:restartNumberingAfterBreak="0">
    <w:nsid w:val="17D743F3"/>
    <w:multiLevelType w:val="multilevel"/>
    <w:tmpl w:val="515CA150"/>
    <w:lvl w:ilvl="0">
      <w:start w:val="2"/>
      <w:numFmt w:val="decimal"/>
      <w:lvlText w:val="%1"/>
      <w:lvlJc w:val="left"/>
      <w:pPr>
        <w:ind w:left="643" w:hanging="332"/>
      </w:pPr>
      <w:rPr>
        <w:rFonts w:hint="default"/>
        <w:lang w:val="en-US" w:eastAsia="en-US" w:bidi="ar-SA"/>
      </w:rPr>
    </w:lvl>
    <w:lvl w:ilvl="1">
      <w:start w:val="1"/>
      <w:numFmt w:val="decimal"/>
      <w:lvlText w:val="%1.%2"/>
      <w:lvlJc w:val="left"/>
      <w:pPr>
        <w:ind w:left="692" w:hanging="332"/>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903"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144" w:hanging="361"/>
      </w:pPr>
      <w:rPr>
        <w:rFonts w:hint="default"/>
        <w:lang w:val="en-US" w:eastAsia="en-US" w:bidi="ar-SA"/>
      </w:rPr>
    </w:lvl>
    <w:lvl w:ilvl="4">
      <w:numFmt w:val="bullet"/>
      <w:lvlText w:val="•"/>
      <w:lvlJc w:val="left"/>
      <w:pPr>
        <w:ind w:left="4266" w:hanging="361"/>
      </w:pPr>
      <w:rPr>
        <w:rFonts w:hint="default"/>
        <w:lang w:val="en-US" w:eastAsia="en-US" w:bidi="ar-SA"/>
      </w:rPr>
    </w:lvl>
    <w:lvl w:ilvl="5">
      <w:numFmt w:val="bullet"/>
      <w:lvlText w:val="•"/>
      <w:lvlJc w:val="left"/>
      <w:pPr>
        <w:ind w:left="5388" w:hanging="361"/>
      </w:pPr>
      <w:rPr>
        <w:rFonts w:hint="default"/>
        <w:lang w:val="en-US" w:eastAsia="en-US" w:bidi="ar-SA"/>
      </w:rPr>
    </w:lvl>
    <w:lvl w:ilvl="6">
      <w:numFmt w:val="bullet"/>
      <w:lvlText w:val="•"/>
      <w:lvlJc w:val="left"/>
      <w:pPr>
        <w:ind w:left="6511" w:hanging="361"/>
      </w:pPr>
      <w:rPr>
        <w:rFonts w:hint="default"/>
        <w:lang w:val="en-US" w:eastAsia="en-US" w:bidi="ar-SA"/>
      </w:rPr>
    </w:lvl>
    <w:lvl w:ilvl="7">
      <w:numFmt w:val="bullet"/>
      <w:lvlText w:val="•"/>
      <w:lvlJc w:val="left"/>
      <w:pPr>
        <w:ind w:left="7633" w:hanging="361"/>
      </w:pPr>
      <w:rPr>
        <w:rFonts w:hint="default"/>
        <w:lang w:val="en-US" w:eastAsia="en-US" w:bidi="ar-SA"/>
      </w:rPr>
    </w:lvl>
    <w:lvl w:ilvl="8">
      <w:numFmt w:val="bullet"/>
      <w:lvlText w:val="•"/>
      <w:lvlJc w:val="left"/>
      <w:pPr>
        <w:ind w:left="8755" w:hanging="361"/>
      </w:pPr>
      <w:rPr>
        <w:rFonts w:hint="default"/>
        <w:lang w:val="en-US" w:eastAsia="en-US" w:bidi="ar-SA"/>
      </w:rPr>
    </w:lvl>
  </w:abstractNum>
  <w:abstractNum w:abstractNumId="3" w15:restartNumberingAfterBreak="0">
    <w:nsid w:val="5B6D2647"/>
    <w:multiLevelType w:val="multilevel"/>
    <w:tmpl w:val="104CB856"/>
    <w:lvl w:ilvl="0">
      <w:start w:val="3"/>
      <w:numFmt w:val="decimal"/>
      <w:lvlText w:val="%1"/>
      <w:lvlJc w:val="left"/>
      <w:pPr>
        <w:ind w:left="747" w:hanging="358"/>
      </w:pPr>
      <w:rPr>
        <w:rFonts w:hint="default"/>
        <w:lang w:val="en-US" w:eastAsia="en-US" w:bidi="ar-SA"/>
      </w:rPr>
    </w:lvl>
    <w:lvl w:ilvl="1">
      <w:start w:val="1"/>
      <w:numFmt w:val="decimal"/>
      <w:lvlText w:val="%1.%2"/>
      <w:lvlJc w:val="left"/>
      <w:pPr>
        <w:ind w:left="747" w:hanging="358"/>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792" w:hanging="358"/>
      </w:pPr>
      <w:rPr>
        <w:rFonts w:hint="default"/>
        <w:lang w:val="en-US" w:eastAsia="en-US" w:bidi="ar-SA"/>
      </w:rPr>
    </w:lvl>
    <w:lvl w:ilvl="3">
      <w:numFmt w:val="bullet"/>
      <w:lvlText w:val="•"/>
      <w:lvlJc w:val="left"/>
      <w:pPr>
        <w:ind w:left="3818" w:hanging="358"/>
      </w:pPr>
      <w:rPr>
        <w:rFonts w:hint="default"/>
        <w:lang w:val="en-US" w:eastAsia="en-US" w:bidi="ar-SA"/>
      </w:rPr>
    </w:lvl>
    <w:lvl w:ilvl="4">
      <w:numFmt w:val="bullet"/>
      <w:lvlText w:val="•"/>
      <w:lvlJc w:val="left"/>
      <w:pPr>
        <w:ind w:left="4844" w:hanging="358"/>
      </w:pPr>
      <w:rPr>
        <w:rFonts w:hint="default"/>
        <w:lang w:val="en-US" w:eastAsia="en-US" w:bidi="ar-SA"/>
      </w:rPr>
    </w:lvl>
    <w:lvl w:ilvl="5">
      <w:numFmt w:val="bullet"/>
      <w:lvlText w:val="•"/>
      <w:lvlJc w:val="left"/>
      <w:pPr>
        <w:ind w:left="5870" w:hanging="358"/>
      </w:pPr>
      <w:rPr>
        <w:rFonts w:hint="default"/>
        <w:lang w:val="en-US" w:eastAsia="en-US" w:bidi="ar-SA"/>
      </w:rPr>
    </w:lvl>
    <w:lvl w:ilvl="6">
      <w:numFmt w:val="bullet"/>
      <w:lvlText w:val="•"/>
      <w:lvlJc w:val="left"/>
      <w:pPr>
        <w:ind w:left="6896" w:hanging="358"/>
      </w:pPr>
      <w:rPr>
        <w:rFonts w:hint="default"/>
        <w:lang w:val="en-US" w:eastAsia="en-US" w:bidi="ar-SA"/>
      </w:rPr>
    </w:lvl>
    <w:lvl w:ilvl="7">
      <w:numFmt w:val="bullet"/>
      <w:lvlText w:val="•"/>
      <w:lvlJc w:val="left"/>
      <w:pPr>
        <w:ind w:left="7922" w:hanging="358"/>
      </w:pPr>
      <w:rPr>
        <w:rFonts w:hint="default"/>
        <w:lang w:val="en-US" w:eastAsia="en-US" w:bidi="ar-SA"/>
      </w:rPr>
    </w:lvl>
    <w:lvl w:ilvl="8">
      <w:numFmt w:val="bullet"/>
      <w:lvlText w:val="•"/>
      <w:lvlJc w:val="left"/>
      <w:pPr>
        <w:ind w:left="8948" w:hanging="358"/>
      </w:pPr>
      <w:rPr>
        <w:rFonts w:hint="default"/>
        <w:lang w:val="en-US" w:eastAsia="en-US" w:bidi="ar-SA"/>
      </w:rPr>
    </w:lvl>
  </w:abstractNum>
  <w:num w:numId="1" w16cid:durableId="164976651">
    <w:abstractNumId w:val="3"/>
  </w:num>
  <w:num w:numId="2" w16cid:durableId="468477403">
    <w:abstractNumId w:val="2"/>
  </w:num>
  <w:num w:numId="3" w16cid:durableId="69161970">
    <w:abstractNumId w:val="0"/>
  </w:num>
  <w:num w:numId="4" w16cid:durableId="478349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A2"/>
    <w:rsid w:val="0002610D"/>
    <w:rsid w:val="0003774C"/>
    <w:rsid w:val="00052108"/>
    <w:rsid w:val="00057814"/>
    <w:rsid w:val="00084F2F"/>
    <w:rsid w:val="000B6EC5"/>
    <w:rsid w:val="000C0726"/>
    <w:rsid w:val="001134C1"/>
    <w:rsid w:val="0015737D"/>
    <w:rsid w:val="00166836"/>
    <w:rsid w:val="00173ACB"/>
    <w:rsid w:val="00175867"/>
    <w:rsid w:val="0019763C"/>
    <w:rsid w:val="001D4AC2"/>
    <w:rsid w:val="001E056B"/>
    <w:rsid w:val="0020708E"/>
    <w:rsid w:val="002105A0"/>
    <w:rsid w:val="00211341"/>
    <w:rsid w:val="0021546F"/>
    <w:rsid w:val="00215D57"/>
    <w:rsid w:val="00243FA5"/>
    <w:rsid w:val="0025363A"/>
    <w:rsid w:val="00262E5A"/>
    <w:rsid w:val="00272EA2"/>
    <w:rsid w:val="0027663A"/>
    <w:rsid w:val="0028284A"/>
    <w:rsid w:val="00292BBF"/>
    <w:rsid w:val="002B3029"/>
    <w:rsid w:val="002D014C"/>
    <w:rsid w:val="002D304B"/>
    <w:rsid w:val="0030710F"/>
    <w:rsid w:val="00327A11"/>
    <w:rsid w:val="003B693A"/>
    <w:rsid w:val="003B7AAE"/>
    <w:rsid w:val="003D2B2E"/>
    <w:rsid w:val="003F0027"/>
    <w:rsid w:val="003F114C"/>
    <w:rsid w:val="003F66F6"/>
    <w:rsid w:val="00412708"/>
    <w:rsid w:val="0042474D"/>
    <w:rsid w:val="00461C06"/>
    <w:rsid w:val="00481074"/>
    <w:rsid w:val="0048152D"/>
    <w:rsid w:val="00482E8C"/>
    <w:rsid w:val="004910D1"/>
    <w:rsid w:val="0049374C"/>
    <w:rsid w:val="004D3EB2"/>
    <w:rsid w:val="005175D5"/>
    <w:rsid w:val="005446C2"/>
    <w:rsid w:val="00577827"/>
    <w:rsid w:val="005A61D2"/>
    <w:rsid w:val="005D41F8"/>
    <w:rsid w:val="005F4002"/>
    <w:rsid w:val="00611FFA"/>
    <w:rsid w:val="0062034F"/>
    <w:rsid w:val="00643515"/>
    <w:rsid w:val="006457F2"/>
    <w:rsid w:val="006824FF"/>
    <w:rsid w:val="00687FD5"/>
    <w:rsid w:val="006A371D"/>
    <w:rsid w:val="006A6C33"/>
    <w:rsid w:val="006D66F0"/>
    <w:rsid w:val="006E1526"/>
    <w:rsid w:val="006E7015"/>
    <w:rsid w:val="0072480D"/>
    <w:rsid w:val="007321E1"/>
    <w:rsid w:val="0073638E"/>
    <w:rsid w:val="00754519"/>
    <w:rsid w:val="00757761"/>
    <w:rsid w:val="00762DB0"/>
    <w:rsid w:val="00770317"/>
    <w:rsid w:val="007916AA"/>
    <w:rsid w:val="007A5880"/>
    <w:rsid w:val="00813876"/>
    <w:rsid w:val="00833C2B"/>
    <w:rsid w:val="00846CF0"/>
    <w:rsid w:val="00873604"/>
    <w:rsid w:val="00874D3B"/>
    <w:rsid w:val="008B258C"/>
    <w:rsid w:val="008B70D8"/>
    <w:rsid w:val="008C22C6"/>
    <w:rsid w:val="008D193B"/>
    <w:rsid w:val="008D4D7B"/>
    <w:rsid w:val="008F692E"/>
    <w:rsid w:val="009127AD"/>
    <w:rsid w:val="0091783A"/>
    <w:rsid w:val="009A70C9"/>
    <w:rsid w:val="009B3020"/>
    <w:rsid w:val="00A033EF"/>
    <w:rsid w:val="00A21AE4"/>
    <w:rsid w:val="00A40EC1"/>
    <w:rsid w:val="00A44D9B"/>
    <w:rsid w:val="00A64D2B"/>
    <w:rsid w:val="00A64DD5"/>
    <w:rsid w:val="00A71B12"/>
    <w:rsid w:val="00AC17C0"/>
    <w:rsid w:val="00AE3950"/>
    <w:rsid w:val="00AE4531"/>
    <w:rsid w:val="00AE6141"/>
    <w:rsid w:val="00AE7524"/>
    <w:rsid w:val="00AF3108"/>
    <w:rsid w:val="00B47BD9"/>
    <w:rsid w:val="00B50853"/>
    <w:rsid w:val="00B818A7"/>
    <w:rsid w:val="00BF65B8"/>
    <w:rsid w:val="00C51775"/>
    <w:rsid w:val="00C63464"/>
    <w:rsid w:val="00C642B2"/>
    <w:rsid w:val="00CA42E3"/>
    <w:rsid w:val="00CA7564"/>
    <w:rsid w:val="00CA7C6D"/>
    <w:rsid w:val="00CD5E67"/>
    <w:rsid w:val="00CF1004"/>
    <w:rsid w:val="00CF2A9F"/>
    <w:rsid w:val="00D61A90"/>
    <w:rsid w:val="00D821A2"/>
    <w:rsid w:val="00DB0567"/>
    <w:rsid w:val="00E00CC1"/>
    <w:rsid w:val="00E1123F"/>
    <w:rsid w:val="00E154ED"/>
    <w:rsid w:val="00E20D03"/>
    <w:rsid w:val="00E31965"/>
    <w:rsid w:val="00E321D3"/>
    <w:rsid w:val="00E402B1"/>
    <w:rsid w:val="00E7510E"/>
    <w:rsid w:val="00E870F0"/>
    <w:rsid w:val="00ED182A"/>
    <w:rsid w:val="00F25207"/>
    <w:rsid w:val="00F4252B"/>
    <w:rsid w:val="00F54CA3"/>
    <w:rsid w:val="00F74E42"/>
    <w:rsid w:val="00F804C8"/>
    <w:rsid w:val="00FA6F99"/>
    <w:rsid w:val="00FA7123"/>
    <w:rsid w:val="00FD47FE"/>
    <w:rsid w:val="00FE149B"/>
    <w:rsid w:val="00FF5213"/>
    <w:rsid w:val="08A8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9F94"/>
  <w15:docId w15:val="{7B130116-F9DC-4DB8-9643-29621DAA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9"/>
      <w:ind w:left="311"/>
      <w:outlineLvl w:val="0"/>
    </w:pPr>
    <w:rPr>
      <w:b/>
      <w:bCs/>
    </w:rPr>
  </w:style>
  <w:style w:type="paragraph" w:styleId="Heading3">
    <w:name w:val="heading 3"/>
    <w:basedOn w:val="Normal"/>
    <w:next w:val="Normal"/>
    <w:link w:val="Heading3Char"/>
    <w:uiPriority w:val="9"/>
    <w:semiHidden/>
    <w:unhideWhenUsed/>
    <w:qFormat/>
    <w:rsid w:val="0042474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468" w:lineRule="exact"/>
      <w:ind w:left="20"/>
    </w:pPr>
    <w:rPr>
      <w:b/>
      <w:bCs/>
      <w:sz w:val="44"/>
      <w:szCs w:val="44"/>
    </w:rPr>
  </w:style>
  <w:style w:type="paragraph" w:styleId="ListParagraph">
    <w:name w:val="List Paragraph"/>
    <w:basedOn w:val="Normal"/>
    <w:uiPriority w:val="1"/>
    <w:qFormat/>
    <w:pPr>
      <w:ind w:left="669" w:hanging="569"/>
    </w:pPr>
  </w:style>
  <w:style w:type="paragraph" w:customStyle="1" w:styleId="TableParagraph">
    <w:name w:val="Table Paragraph"/>
    <w:basedOn w:val="Normal"/>
    <w:uiPriority w:val="1"/>
    <w:qFormat/>
    <w:pPr>
      <w:spacing w:before="69"/>
      <w:ind w:left="117"/>
    </w:pPr>
  </w:style>
  <w:style w:type="character" w:customStyle="1" w:styleId="Heading3Char">
    <w:name w:val="Heading 3 Char"/>
    <w:basedOn w:val="DefaultParagraphFont"/>
    <w:link w:val="Heading3"/>
    <w:uiPriority w:val="9"/>
    <w:semiHidden/>
    <w:rsid w:val="0042474D"/>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813876"/>
    <w:pPr>
      <w:tabs>
        <w:tab w:val="center" w:pos="4680"/>
        <w:tab w:val="right" w:pos="9360"/>
      </w:tabs>
    </w:pPr>
  </w:style>
  <w:style w:type="character" w:customStyle="1" w:styleId="HeaderChar">
    <w:name w:val="Header Char"/>
    <w:basedOn w:val="DefaultParagraphFont"/>
    <w:link w:val="Header"/>
    <w:uiPriority w:val="99"/>
    <w:rsid w:val="00813876"/>
    <w:rPr>
      <w:rFonts w:ascii="Calibri" w:eastAsia="Calibri" w:hAnsi="Calibri" w:cs="Calibri"/>
    </w:rPr>
  </w:style>
  <w:style w:type="paragraph" w:styleId="Footer">
    <w:name w:val="footer"/>
    <w:basedOn w:val="Normal"/>
    <w:link w:val="FooterChar"/>
    <w:uiPriority w:val="99"/>
    <w:unhideWhenUsed/>
    <w:rsid w:val="00813876"/>
    <w:pPr>
      <w:tabs>
        <w:tab w:val="center" w:pos="4680"/>
        <w:tab w:val="right" w:pos="9360"/>
      </w:tabs>
    </w:pPr>
  </w:style>
  <w:style w:type="character" w:customStyle="1" w:styleId="FooterChar">
    <w:name w:val="Footer Char"/>
    <w:basedOn w:val="DefaultParagraphFont"/>
    <w:link w:val="Footer"/>
    <w:uiPriority w:val="99"/>
    <w:rsid w:val="00813876"/>
    <w:rPr>
      <w:rFonts w:ascii="Calibri" w:eastAsia="Calibri" w:hAnsi="Calibri" w:cs="Calibri"/>
    </w:rPr>
  </w:style>
  <w:style w:type="character" w:styleId="Hyperlink">
    <w:name w:val="Hyperlink"/>
    <w:basedOn w:val="DefaultParagraphFont"/>
    <w:uiPriority w:val="99"/>
    <w:unhideWhenUsed/>
    <w:rsid w:val="0048152D"/>
    <w:rPr>
      <w:color w:val="0000FF" w:themeColor="hyperlink"/>
      <w:u w:val="single"/>
    </w:rPr>
  </w:style>
  <w:style w:type="character" w:styleId="UnresolvedMention">
    <w:name w:val="Unresolved Mention"/>
    <w:basedOn w:val="DefaultParagraphFont"/>
    <w:uiPriority w:val="99"/>
    <w:semiHidden/>
    <w:unhideWhenUsed/>
    <w:rsid w:val="00481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ho.int/ageing/projects/elder_abuse/en/"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dcj.nsw.gov.au/documents/community-inclusion/seniors/nsw-interagency-policy-preventing-and-responding-to-abuse-of-older-people.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12D13F6B393C4DA9F0A083105E7555" ma:contentTypeVersion="12" ma:contentTypeDescription="Create a new document." ma:contentTypeScope="" ma:versionID="a0dcff9f553b769f5bc6430016e97567">
  <xsd:schema xmlns:xsd="http://www.w3.org/2001/XMLSchema" xmlns:xs="http://www.w3.org/2001/XMLSchema" xmlns:p="http://schemas.microsoft.com/office/2006/metadata/properties" xmlns:ns2="609befa9-4a17-4f6c-a45c-185ad43ca25c" xmlns:ns3="242d1b29-81a5-48d2-9473-69d58362a069" xmlns:ns4="85302e26-b06b-4571-a24f-18346aba09a3" xmlns:ns5="a19f8f5b-1fd3-4c34-80e7-ccad58d6c03b" targetNamespace="http://schemas.microsoft.com/office/2006/metadata/properties" ma:root="true" ma:fieldsID="d552ae43a8d55b29033771d5b406e042" ns2:_="" ns3:_="" ns4:_="" ns5:_="">
    <xsd:import namespace="609befa9-4a17-4f6c-a45c-185ad43ca25c"/>
    <xsd:import namespace="242d1b29-81a5-48d2-9473-69d58362a069"/>
    <xsd:import namespace="85302e26-b06b-4571-a24f-18346aba09a3"/>
    <xsd:import namespace="a19f8f5b-1fd3-4c34-80e7-ccad58d6c03b"/>
    <xsd:element name="properties">
      <xsd:complexType>
        <xsd:sequence>
          <xsd:element name="documentManagement">
            <xsd:complexType>
              <xsd:all>
                <xsd:element ref="ns2:DocType" minOccurs="0"/>
                <xsd:element ref="ns2:DateOfMeeting"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SearchProperties" minOccurs="0"/>
                <xsd:element ref="ns2:MediaServiceObjectDetectorVersion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befa9-4a17-4f6c-a45c-185ad43ca25c" elementFormDefault="qualified">
    <xsd:import namespace="http://schemas.microsoft.com/office/2006/documentManagement/types"/>
    <xsd:import namespace="http://schemas.microsoft.com/office/infopath/2007/PartnerControls"/>
    <xsd:element name="DocType" ma:index="8" nillable="true" ma:displayName="DocType" ma:format="Dropdown" ma:internalName="DocType">
      <xsd:simpleType>
        <xsd:restriction base="dms:Choice">
          <xsd:enumeration value="Agendas"/>
          <xsd:enumeration value="Minutes"/>
          <xsd:enumeration value="Status Reports"/>
          <xsd:enumeration value="Supporting Documents"/>
        </xsd:restriction>
      </xsd:simpleType>
    </xsd:element>
    <xsd:element name="DateOfMeeting" ma:index="9" nillable="true" ma:displayName="DateOfMeeting" ma:format="DateOnly" ma:internalName="DateOfMeeting">
      <xsd:simpleType>
        <xsd:restriction base="dms:DateTime"/>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d1b29-81a5-48d2-9473-69d58362a0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302e26-b06b-4571-a24f-18346aba09a3"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b826a0-69db-44c0-b898-515031b41ff1" ma:termSetId="09814cd3-568e-fe90-9814-8d621ff8fb84" ma:anchorId="fba54fb3-c3e1-fe81-a776-ca4b69148c4d" ma:open="true" ma:isKeyword="false">
      <xsd:complexType>
        <xsd:sequence>
          <xsd:element ref="pc:Terms" minOccurs="0" maxOccurs="1"/>
        </xsd:sequence>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f8f5b-1fd3-4c34-80e7-ccad58d6c03b"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7a9de6a9-7d88-4d8e-a8c6-f2e790248ae6}" ma:internalName="TaxCatchAll" ma:showField="CatchAllData" ma:web="a19f8f5b-1fd3-4c34-80e7-ccad58d6c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OfMeeting xmlns="609befa9-4a17-4f6c-a45c-185ad43ca25c" xsi:nil="true"/>
    <TaxCatchAll xmlns="a19f8f5b-1fd3-4c34-80e7-ccad58d6c03b" xsi:nil="true"/>
    <DocType xmlns="609befa9-4a17-4f6c-a45c-185ad43ca25c" xsi:nil="true"/>
    <lcf76f155ced4ddcb4097134ff3c332f xmlns="85302e26-b06b-4571-a24f-18346aba09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0DB383-7CE2-4329-9CC3-2DC63CF49494}">
  <ds:schemaRefs>
    <ds:schemaRef ds:uri="http://schemas.openxmlformats.org/officeDocument/2006/bibliography"/>
  </ds:schemaRefs>
</ds:datastoreItem>
</file>

<file path=customXml/itemProps2.xml><?xml version="1.0" encoding="utf-8"?>
<ds:datastoreItem xmlns:ds="http://schemas.openxmlformats.org/officeDocument/2006/customXml" ds:itemID="{F716A135-DC20-421E-8DEB-9B23792CAF58}"/>
</file>

<file path=customXml/itemProps3.xml><?xml version="1.0" encoding="utf-8"?>
<ds:datastoreItem xmlns:ds="http://schemas.openxmlformats.org/officeDocument/2006/customXml" ds:itemID="{B6E55B04-CFE0-454E-95D6-6983F48A38D9}"/>
</file>

<file path=customXml/itemProps4.xml><?xml version="1.0" encoding="utf-8"?>
<ds:datastoreItem xmlns:ds="http://schemas.openxmlformats.org/officeDocument/2006/customXml" ds:itemID="{8711BD0E-0EA7-4F1A-BB51-BE2873B7F908}"/>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3413</Characters>
  <Application>Microsoft Office Word</Application>
  <DocSecurity>0</DocSecurity>
  <Lines>74</Lines>
  <Paragraphs>40</Paragraphs>
  <ScaleCrop>false</ScaleCrop>
  <Company/>
  <LinksUpToDate>false</LinksUpToDate>
  <CharactersWithSpaces>3930</CharactersWithSpaces>
  <SharedDoc>false</SharedDoc>
  <HLinks>
    <vt:vector size="12" baseType="variant">
      <vt:variant>
        <vt:i4>3276843</vt:i4>
      </vt:variant>
      <vt:variant>
        <vt:i4>3</vt:i4>
      </vt:variant>
      <vt:variant>
        <vt:i4>0</vt:i4>
      </vt:variant>
      <vt:variant>
        <vt:i4>5</vt:i4>
      </vt:variant>
      <vt:variant>
        <vt:lpwstr>https://dcj.nsw.gov.au/documents/community-inclusion/seniors/nsw-interagency-policy-preventing-and-responding-to-abuse-of-older-people.pdf</vt:lpwstr>
      </vt:variant>
      <vt:variant>
        <vt:lpwstr/>
      </vt:variant>
      <vt:variant>
        <vt:i4>2818073</vt:i4>
      </vt:variant>
      <vt:variant>
        <vt:i4>0</vt:i4>
      </vt:variant>
      <vt:variant>
        <vt:i4>0</vt:i4>
      </vt:variant>
      <vt:variant>
        <vt:i4>5</vt:i4>
      </vt:variant>
      <vt:variant>
        <vt:lpwstr>http://www.who.int/ageing/projects/elder_abuse/en/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Walton</dc:creator>
  <cp:keywords/>
  <cp:lastModifiedBy>Caron Balzer</cp:lastModifiedBy>
  <cp:revision>2</cp:revision>
  <dcterms:created xsi:type="dcterms:W3CDTF">2026-03-26T01:20:00Z</dcterms:created>
  <dcterms:modified xsi:type="dcterms:W3CDTF">2026-03-26T01:20:00Z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0x0101000812D13F6B393C4DA9F0A083105E7555</vt:lpwstr>
  </property>
  <property fmtid="{D5CDD505-2E9C-101B-9397-08002B2CF9AE}" pid="3" name="Created">
    <vt:filetime>2023-11-22T00:00:00Z</vt:filetime>
  </property>
  <property fmtid="{D5CDD505-2E9C-101B-9397-08002B2CF9AE}" pid="4" name="Creator">
    <vt:lpwstr>Acrobat PDFMaker 23 for Word</vt:lpwstr>
  </property>
  <property fmtid="{D5CDD505-2E9C-101B-9397-08002B2CF9AE}" pid="5" name="LastSaved">
    <vt:filetime>2025-07-29T00:00:00Z</vt:filetime>
  </property>
  <property fmtid="{D5CDD505-2E9C-101B-9397-08002B2CF9AE}" pid="6" name="Producer">
    <vt:lpwstr>Adobe PDF Library 23.6.156</vt:lpwstr>
  </property>
  <property fmtid="{D5CDD505-2E9C-101B-9397-08002B2CF9AE}" pid="7" name="SourceModified">
    <vt:lpwstr>D:20231122032034</vt:lpwstr>
  </property>
  <property fmtid="{D5CDD505-2E9C-101B-9397-08002B2CF9AE}" pid="9" name="docLang">
    <vt:lpwstr>en</vt:lpwstr>
  </property>
  <property fmtid="{D5CDD505-2E9C-101B-9397-08002B2CF9AE}" pid="10" name="MediaServiceImageTags">
    <vt:lpwstr/>
  </property>
</Properties>
</file>